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F9" w:rsidRPr="000823F9" w:rsidRDefault="000823F9" w:rsidP="000823F9">
      <w:pPr>
        <w:jc w:val="center"/>
        <w:rPr>
          <w:sz w:val="24"/>
        </w:rPr>
      </w:pPr>
      <w:r>
        <w:rPr>
          <w:rFonts w:hint="eastAsia"/>
          <w:sz w:val="24"/>
          <w:bdr w:val="single" w:sz="4" w:space="0" w:color="auto"/>
        </w:rPr>
        <w:t xml:space="preserve">　</w:t>
      </w:r>
      <w:r w:rsidRPr="000823F9">
        <w:rPr>
          <w:rFonts w:hint="eastAsia"/>
          <w:sz w:val="24"/>
          <w:bdr w:val="single" w:sz="4" w:space="0" w:color="auto"/>
        </w:rPr>
        <w:t>５年２組教室　(５年２組)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0823F9" w:rsidRPr="000823F9" w:rsidRDefault="000823F9"/>
    <w:p w:rsidR="00532D48" w:rsidRPr="00D359BE" w:rsidRDefault="00E349C7">
      <w:pPr>
        <w:rPr>
          <w:b/>
        </w:rPr>
      </w:pPr>
      <w:r>
        <w:rPr>
          <w:rFonts w:hint="eastAsia"/>
          <w:b/>
        </w:rPr>
        <w:t>６</w:t>
      </w:r>
      <w:r w:rsidR="00532D48" w:rsidRPr="00D359BE">
        <w:rPr>
          <w:b/>
        </w:rPr>
        <w:t xml:space="preserve">　本時の展開</w:t>
      </w:r>
      <w:r w:rsidR="00434FB7" w:rsidRPr="00D359BE">
        <w:rPr>
          <w:rFonts w:hint="eastAsia"/>
          <w:b/>
        </w:rPr>
        <w:t xml:space="preserve"> （</w:t>
      </w:r>
      <w:r w:rsidR="00A2231F">
        <w:rPr>
          <w:rFonts w:hint="eastAsia"/>
          <w:b/>
        </w:rPr>
        <w:t>４</w:t>
      </w:r>
      <w:r w:rsidR="00532D48" w:rsidRPr="00D359BE">
        <w:rPr>
          <w:b/>
        </w:rPr>
        <w:t>／</w:t>
      </w:r>
      <w:r w:rsidR="007B4EDA">
        <w:rPr>
          <w:rFonts w:hint="eastAsia"/>
          <w:b/>
        </w:rPr>
        <w:t>５</w:t>
      </w:r>
      <w:r w:rsidR="00434FB7" w:rsidRPr="00D359BE">
        <w:rPr>
          <w:rFonts w:hint="eastAsia"/>
          <w:b/>
        </w:rPr>
        <w:t>）</w:t>
      </w:r>
    </w:p>
    <w:p w:rsidR="00532D48" w:rsidRPr="00D359BE" w:rsidRDefault="00532D48">
      <w:pPr>
        <w:rPr>
          <w:b/>
        </w:rPr>
      </w:pPr>
      <w:r w:rsidRPr="00D359BE">
        <w:rPr>
          <w:rFonts w:hint="eastAsia"/>
          <w:b/>
        </w:rPr>
        <w:t>（１）ねらい</w:t>
      </w:r>
    </w:p>
    <w:p w:rsidR="00A40AAA" w:rsidRDefault="00532D48" w:rsidP="00A40AAA">
      <w:r>
        <w:rPr>
          <w:rFonts w:hint="eastAsia"/>
        </w:rPr>
        <w:t xml:space="preserve">　</w:t>
      </w:r>
      <w:r>
        <w:t xml:space="preserve">　・</w:t>
      </w:r>
      <w:r w:rsidR="001137F4">
        <w:rPr>
          <w:rFonts w:hint="eastAsia"/>
        </w:rPr>
        <w:t>けがが起きたときの適切な</w:t>
      </w:r>
      <w:r w:rsidR="007B1A7F">
        <w:rPr>
          <w:rFonts w:hint="eastAsia"/>
        </w:rPr>
        <w:t>手当</w:t>
      </w:r>
      <w:r w:rsidR="001137F4">
        <w:rPr>
          <w:rFonts w:hint="eastAsia"/>
        </w:rPr>
        <w:t>て</w:t>
      </w:r>
      <w:r w:rsidR="007B1A7F">
        <w:rPr>
          <w:rFonts w:hint="eastAsia"/>
        </w:rPr>
        <w:t>の仕方を理解し、自分でできる手当</w:t>
      </w:r>
      <w:r w:rsidR="001137F4">
        <w:rPr>
          <w:rFonts w:hint="eastAsia"/>
        </w:rPr>
        <w:t>て</w:t>
      </w:r>
      <w:r w:rsidR="007B1A7F">
        <w:rPr>
          <w:rFonts w:hint="eastAsia"/>
        </w:rPr>
        <w:t>の仕方を</w:t>
      </w:r>
      <w:r w:rsidR="00A40AAA">
        <w:rPr>
          <w:rFonts w:hint="eastAsia"/>
        </w:rPr>
        <w:t>身に付ける。</w:t>
      </w:r>
    </w:p>
    <w:p w:rsidR="00532D48" w:rsidRDefault="00532D48">
      <w:r>
        <w:rPr>
          <w:rFonts w:hint="eastAsia"/>
        </w:rPr>
        <w:t xml:space="preserve">　</w:t>
      </w:r>
      <w:r w:rsidR="00A40AAA">
        <w:t xml:space="preserve">　</w:t>
      </w:r>
    </w:p>
    <w:p w:rsidR="00532D48" w:rsidRPr="00D359BE" w:rsidRDefault="00532D48">
      <w:pPr>
        <w:rPr>
          <w:b/>
        </w:rPr>
      </w:pPr>
      <w:r w:rsidRPr="00D359BE">
        <w:rPr>
          <w:rFonts w:hint="eastAsia"/>
          <w:b/>
        </w:rPr>
        <w:t>（２）指導の実際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5245"/>
        <w:gridCol w:w="4279"/>
      </w:tblGrid>
      <w:tr w:rsidR="00434FB7" w:rsidTr="00434FB7"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○</w:t>
            </w:r>
            <w:r>
              <w:t>学習活動　・予想される児童の反応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  <w:vAlign w:val="center"/>
          </w:tcPr>
          <w:p w:rsid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◎</w:t>
            </w:r>
            <w:r>
              <w:t>安全教育の視点に立った留意点</w:t>
            </w:r>
          </w:p>
          <w:p w:rsidR="00434FB7" w:rsidRP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■</w:t>
            </w:r>
            <w:r>
              <w:t>評価（</w:t>
            </w:r>
            <w:r>
              <w:rPr>
                <w:rFonts w:hint="eastAsia"/>
              </w:rPr>
              <w:t>評価方法</w:t>
            </w:r>
            <w:r>
              <w:t>）</w:t>
            </w:r>
          </w:p>
        </w:tc>
      </w:tr>
      <w:tr w:rsidR="00434FB7" w:rsidTr="0027683B">
        <w:trPr>
          <w:trHeight w:val="2043"/>
        </w:trPr>
        <w:tc>
          <w:tcPr>
            <w:tcW w:w="5245" w:type="dxa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434FB7" w:rsidRDefault="00434FB7">
            <w:r>
              <w:rPr>
                <w:rFonts w:hint="eastAsia"/>
              </w:rPr>
              <w:t>○</w:t>
            </w:r>
            <w:r w:rsidR="007B1A7F">
              <w:rPr>
                <w:rFonts w:hint="eastAsia"/>
              </w:rPr>
              <w:t>前時の振り返りをする。</w:t>
            </w:r>
          </w:p>
          <w:p w:rsidR="007B1A7F" w:rsidRDefault="00434FB7" w:rsidP="007B1A7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7B1A7F">
              <w:rPr>
                <w:rFonts w:hint="eastAsia"/>
              </w:rPr>
              <w:t>けがが起きる場所は</w:t>
            </w:r>
            <w:r w:rsidR="001137F4">
              <w:rPr>
                <w:rFonts w:hint="eastAsia"/>
              </w:rPr>
              <w:t>、</w:t>
            </w:r>
            <w:r w:rsidR="007B1A7F">
              <w:rPr>
                <w:rFonts w:hint="eastAsia"/>
              </w:rPr>
              <w:t>たくさんの人がいたり、物が整理されていなかったりするところだ。</w:t>
            </w:r>
          </w:p>
          <w:p w:rsidR="007B1A7F" w:rsidRDefault="007B1A7F" w:rsidP="007B1A7F">
            <w:pPr>
              <w:ind w:leftChars="100" w:left="420" w:hangingChars="100" w:hanging="210"/>
            </w:pPr>
            <w:r>
              <w:rPr>
                <w:rFonts w:hint="eastAsia"/>
              </w:rPr>
              <w:t>・別のことを考え</w:t>
            </w:r>
            <w:r w:rsidR="001137F4">
              <w:rPr>
                <w:rFonts w:hint="eastAsia"/>
              </w:rPr>
              <w:t>ている</w:t>
            </w:r>
            <w:r>
              <w:rPr>
                <w:rFonts w:hint="eastAsia"/>
              </w:rPr>
              <w:t>時にけがは起こりやすい。</w:t>
            </w:r>
          </w:p>
          <w:p w:rsidR="00434FB7" w:rsidRDefault="00434FB7" w:rsidP="007B1A7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1137F4">
              <w:rPr>
                <w:rFonts w:hint="eastAsia"/>
              </w:rPr>
              <w:t>決まりを守り</w:t>
            </w:r>
            <w:r w:rsidR="007B1A7F">
              <w:rPr>
                <w:rFonts w:hint="eastAsia"/>
              </w:rPr>
              <w:t>環境に気を付けることで</w:t>
            </w:r>
            <w:r w:rsidR="001137F4">
              <w:rPr>
                <w:rFonts w:hint="eastAsia"/>
              </w:rPr>
              <w:t>、</w:t>
            </w:r>
            <w:r w:rsidR="007B1A7F">
              <w:rPr>
                <w:rFonts w:hint="eastAsia"/>
              </w:rPr>
              <w:t>けがは防ぐことができる。</w:t>
            </w:r>
          </w:p>
        </w:tc>
        <w:tc>
          <w:tcPr>
            <w:tcW w:w="4279" w:type="dxa"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434FB7" w:rsidRDefault="00434FB7"/>
          <w:p w:rsidR="00D359BE" w:rsidRDefault="00D359BE"/>
          <w:p w:rsidR="00D359BE" w:rsidRDefault="00D359BE"/>
          <w:p w:rsidR="00D359BE" w:rsidRDefault="00D359BE"/>
          <w:p w:rsidR="00D359BE" w:rsidRDefault="00D359BE"/>
          <w:p w:rsidR="00D359BE" w:rsidRDefault="00D359BE"/>
          <w:p w:rsidR="00D359BE" w:rsidRDefault="00D359BE"/>
        </w:tc>
      </w:tr>
      <w:tr w:rsidR="0027683B" w:rsidTr="0027683B">
        <w:trPr>
          <w:trHeight w:val="1201"/>
        </w:trPr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27683B" w:rsidRDefault="0027683B"/>
          <w:p w:rsidR="0027683B" w:rsidRDefault="0027683B" w:rsidP="004D5FDD">
            <w:pPr>
              <w:ind w:left="210" w:hangingChars="100" w:hanging="210"/>
            </w:pPr>
            <w:r>
              <w:rPr>
                <w:rFonts w:hint="eastAsia"/>
              </w:rPr>
              <w:t>○もし、自分の近くで</w:t>
            </w:r>
            <w:r w:rsidR="005D1CAE">
              <w:rPr>
                <w:rFonts w:hint="eastAsia"/>
              </w:rPr>
              <w:t>友達がけがをしたら、自分にできることは何かを</w:t>
            </w:r>
            <w:r w:rsidR="001137F4">
              <w:rPr>
                <w:rFonts w:hint="eastAsia"/>
              </w:rPr>
              <w:t>考え</w:t>
            </w:r>
            <w:r w:rsidR="005D1CAE">
              <w:rPr>
                <w:rFonts w:hint="eastAsia"/>
              </w:rPr>
              <w:t>、発表する。</w:t>
            </w:r>
          </w:p>
          <w:p w:rsidR="0027683B" w:rsidRDefault="0027683B" w:rsidP="00305D5C">
            <w:r>
              <w:rPr>
                <w:rFonts w:hint="eastAsia"/>
              </w:rPr>
              <w:t xml:space="preserve">　</w:t>
            </w:r>
          </w:p>
        </w:tc>
        <w:tc>
          <w:tcPr>
            <w:tcW w:w="42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27683B" w:rsidRDefault="0027683B"/>
          <w:p w:rsidR="0027683B" w:rsidRPr="001137F4" w:rsidRDefault="0027683B" w:rsidP="001137F4">
            <w:pPr>
              <w:ind w:left="210" w:hangingChars="100" w:hanging="210"/>
            </w:pPr>
            <w:r>
              <w:rPr>
                <w:rFonts w:hint="eastAsia"/>
              </w:rPr>
              <w:t>◎決ま</w:t>
            </w:r>
            <w:r w:rsidR="001137F4">
              <w:rPr>
                <w:rFonts w:hint="eastAsia"/>
              </w:rPr>
              <w:t>りを守り、環境に気を付けていても起きてしまうけががあることを確認し、手当てを学ぶ必要があることに気付かせる</w:t>
            </w:r>
            <w:r>
              <w:rPr>
                <w:rFonts w:hint="eastAsia"/>
              </w:rPr>
              <w:t>。</w:t>
            </w:r>
          </w:p>
        </w:tc>
      </w:tr>
      <w:tr w:rsidR="0027683B" w:rsidTr="0027683B">
        <w:trPr>
          <w:trHeight w:val="7803"/>
        </w:trPr>
        <w:tc>
          <w:tcPr>
            <w:tcW w:w="5245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27683B" w:rsidRPr="007B1A7F" w:rsidRDefault="0027683B">
            <w:pPr>
              <w:rPr>
                <w:rFonts w:ascii="ＤＦ特太ゴシック体" w:eastAsia="ＤＦ特太ゴシック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D88006" wp14:editId="38B4278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86995</wp:posOffset>
                      </wp:positionV>
                      <wp:extent cx="5806440" cy="297180"/>
                      <wp:effectExtent l="0" t="0" r="2286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64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683B" w:rsidRPr="00D359BE" w:rsidRDefault="0027683B" w:rsidP="00434FB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自分でできるけがの手当ての仕方を学ぼう。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8000" rIns="72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9.2pt;margin-top:6.85pt;width:457.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" fillcolor="white [3212]" strokecolor="black [3213]" strokeweight="1pt">
                      <v:textbox inset="2mm,.5mm,2mm,.5mm">
                        <w:txbxContent>
                          <w:p w:rsidR="0027683B" w:rsidRPr="00D359BE" w:rsidRDefault="0027683B" w:rsidP="00434FB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自分でできるけがの手当ての仕方を学ぼう。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683B" w:rsidRDefault="0027683B"/>
          <w:p w:rsidR="0027683B" w:rsidRDefault="0027683B"/>
          <w:p w:rsidR="0027683B" w:rsidRDefault="00A040CB" w:rsidP="00341E3A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D34F78">
              <w:rPr>
                <w:rFonts w:hint="eastAsia"/>
              </w:rPr>
              <w:t>すりきずや鼻血の</w:t>
            </w:r>
            <w:r w:rsidR="006F597D">
              <w:rPr>
                <w:rFonts w:hint="eastAsia"/>
              </w:rPr>
              <w:t>ときの正しいけがの手当てを養護教諭から学び、</w:t>
            </w:r>
            <w:r w:rsidR="00D34F78">
              <w:rPr>
                <w:rFonts w:hint="eastAsia"/>
              </w:rPr>
              <w:t>ペアで</w:t>
            </w:r>
            <w:r w:rsidR="006F597D">
              <w:rPr>
                <w:rFonts w:hint="eastAsia"/>
              </w:rPr>
              <w:t>実演する。</w:t>
            </w:r>
          </w:p>
          <w:p w:rsidR="00A040CB" w:rsidRDefault="0027683B" w:rsidP="00A040C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:rsidR="0027683B" w:rsidRPr="000823F9" w:rsidRDefault="0027683B" w:rsidP="000823F9">
            <w:pPr>
              <w:ind w:left="211" w:hangingChars="100" w:hanging="211"/>
              <w:rPr>
                <w:rFonts w:asciiTheme="minorEastAsia" w:eastAsiaTheme="minorEastAsia" w:hAnsiTheme="minorEastAsia"/>
                <w:b/>
              </w:rPr>
            </w:pPr>
            <w:r w:rsidRPr="000823F9">
              <w:rPr>
                <w:rFonts w:hint="eastAsia"/>
                <w:b/>
              </w:rPr>
              <w:t xml:space="preserve">　</w:t>
            </w:r>
            <w:r w:rsidRPr="000823F9">
              <w:rPr>
                <w:rFonts w:asciiTheme="minorEastAsia" w:eastAsiaTheme="minorEastAsia" w:hAnsiTheme="minorEastAsia" w:hint="eastAsia"/>
                <w:b/>
              </w:rPr>
              <w:t>①すりきず→傷口を水で洗う。消毒する。</w:t>
            </w:r>
            <w:r w:rsidR="000823F9" w:rsidRPr="000823F9">
              <w:rPr>
                <w:rFonts w:asciiTheme="minorEastAsia" w:eastAsiaTheme="minorEastAsia" w:hAnsiTheme="minorEastAsia" w:hint="eastAsia"/>
                <w:b/>
              </w:rPr>
              <w:t>(実演)</w:t>
            </w:r>
          </w:p>
          <w:p w:rsidR="000823F9" w:rsidRDefault="0027683B" w:rsidP="000823F9">
            <w:pPr>
              <w:ind w:left="1054" w:hangingChars="500" w:hanging="1054"/>
              <w:rPr>
                <w:rFonts w:asciiTheme="minorEastAsia" w:eastAsiaTheme="minorEastAsia" w:hAnsiTheme="minorEastAsia"/>
                <w:b/>
              </w:rPr>
            </w:pPr>
            <w:r w:rsidRPr="000823F9">
              <w:rPr>
                <w:rFonts w:asciiTheme="minorEastAsia" w:eastAsiaTheme="minorEastAsia" w:hAnsiTheme="minorEastAsia" w:hint="eastAsia"/>
                <w:b/>
              </w:rPr>
              <w:t xml:space="preserve">　②</w:t>
            </w:r>
            <w:r w:rsidR="006F597D" w:rsidRPr="000823F9">
              <w:rPr>
                <w:rFonts w:asciiTheme="minorEastAsia" w:eastAsiaTheme="minorEastAsia" w:hAnsiTheme="minorEastAsia" w:hint="eastAsia"/>
                <w:b/>
              </w:rPr>
              <w:t>鼻血→</w:t>
            </w:r>
            <w:r w:rsidR="000823F9">
              <w:rPr>
                <w:rFonts w:asciiTheme="minorEastAsia" w:eastAsiaTheme="minorEastAsia" w:hAnsiTheme="minorEastAsia" w:hint="eastAsia"/>
                <w:b/>
              </w:rPr>
              <w:t>少し下を向き、</w:t>
            </w:r>
            <w:r w:rsidR="003420D7" w:rsidRPr="000823F9">
              <w:rPr>
                <w:rFonts w:asciiTheme="minorEastAsia" w:eastAsiaTheme="minorEastAsia" w:hAnsiTheme="minorEastAsia" w:hint="eastAsia"/>
                <w:b/>
              </w:rPr>
              <w:t>鼻の付け根を押さえる。</w:t>
            </w:r>
          </w:p>
          <w:p w:rsidR="0027683B" w:rsidRPr="000823F9" w:rsidRDefault="000823F9" w:rsidP="000823F9">
            <w:pPr>
              <w:ind w:leftChars="500" w:left="1050"/>
              <w:rPr>
                <w:rFonts w:asciiTheme="minorEastAsia" w:eastAsiaTheme="minorEastAsia" w:hAnsiTheme="minorEastAsia"/>
                <w:b/>
              </w:rPr>
            </w:pPr>
            <w:r w:rsidRPr="000823F9">
              <w:rPr>
                <w:rFonts w:asciiTheme="minorEastAsia" w:eastAsiaTheme="minorEastAsia" w:hAnsiTheme="minorEastAsia" w:hint="eastAsia"/>
                <w:b/>
              </w:rPr>
              <w:t>(実演)</w:t>
            </w:r>
          </w:p>
          <w:p w:rsidR="0088763E" w:rsidRDefault="0088763E" w:rsidP="00D34F78">
            <w:pPr>
              <w:ind w:left="210" w:hangingChars="100" w:hanging="210"/>
            </w:pPr>
          </w:p>
          <w:p w:rsidR="0088763E" w:rsidRDefault="0088763E" w:rsidP="00D34F78">
            <w:pPr>
              <w:ind w:left="210" w:hangingChars="100" w:hanging="210"/>
            </w:pPr>
          </w:p>
          <w:p w:rsidR="0088763E" w:rsidRDefault="0088763E" w:rsidP="00D34F78">
            <w:pPr>
              <w:ind w:left="210" w:hangingChars="100" w:hanging="210"/>
            </w:pPr>
          </w:p>
          <w:p w:rsidR="00D34F78" w:rsidRDefault="0027683B" w:rsidP="00D34F7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04042B">
              <w:rPr>
                <w:rFonts w:hint="eastAsia"/>
              </w:rPr>
              <w:t>捻挫をしたときに適切な</w:t>
            </w:r>
            <w:r w:rsidR="00D34F78">
              <w:rPr>
                <w:rFonts w:hint="eastAsia"/>
              </w:rPr>
              <w:t>けがの手当てを養護教諭から学ぶ。</w:t>
            </w:r>
          </w:p>
          <w:p w:rsidR="00D34F78" w:rsidRDefault="00D34F78" w:rsidP="00D34F78">
            <w:r>
              <w:rPr>
                <w:rFonts w:hint="eastAsia"/>
              </w:rPr>
              <w:t xml:space="preserve">　</w:t>
            </w:r>
          </w:p>
          <w:p w:rsidR="003420D7" w:rsidRPr="000823F9" w:rsidRDefault="00D34F78" w:rsidP="000823F9">
            <w:pPr>
              <w:ind w:leftChars="100" w:left="1686" w:hangingChars="700" w:hanging="1476"/>
              <w:rPr>
                <w:rFonts w:asciiTheme="minorEastAsia" w:eastAsiaTheme="minorEastAsia" w:hAnsiTheme="minorEastAsia"/>
                <w:b/>
              </w:rPr>
            </w:pPr>
            <w:r w:rsidRPr="000823F9">
              <w:rPr>
                <w:rFonts w:asciiTheme="minorEastAsia" w:eastAsiaTheme="minorEastAsia" w:hAnsiTheme="minorEastAsia" w:hint="eastAsia"/>
                <w:b/>
              </w:rPr>
              <w:t>③捻挫→</w:t>
            </w:r>
            <w:r w:rsidR="003420D7" w:rsidRPr="000823F9">
              <w:rPr>
                <w:rFonts w:asciiTheme="minorEastAsia" w:eastAsiaTheme="minorEastAsia" w:hAnsiTheme="minorEastAsia" w:hint="eastAsia"/>
                <w:b/>
              </w:rPr>
              <w:t>冷水などで冷やす。患部を少し高くして安静</w:t>
            </w:r>
          </w:p>
          <w:p w:rsidR="00D34F78" w:rsidRPr="000823F9" w:rsidRDefault="003420D7" w:rsidP="000823F9">
            <w:pPr>
              <w:ind w:leftChars="500" w:left="1682" w:hangingChars="300" w:hanging="632"/>
              <w:rPr>
                <w:rFonts w:asciiTheme="minorEastAsia" w:eastAsiaTheme="minorEastAsia" w:hAnsiTheme="minorEastAsia"/>
                <w:b/>
              </w:rPr>
            </w:pPr>
            <w:r w:rsidRPr="000823F9">
              <w:rPr>
                <w:rFonts w:asciiTheme="minorEastAsia" w:eastAsiaTheme="minorEastAsia" w:hAnsiTheme="minorEastAsia" w:hint="eastAsia"/>
                <w:b/>
              </w:rPr>
              <w:t>にする。</w:t>
            </w:r>
            <w:r w:rsidR="000823F9">
              <w:rPr>
                <w:rFonts w:asciiTheme="minorEastAsia" w:eastAsiaTheme="minorEastAsia" w:hAnsiTheme="minorEastAsia" w:hint="eastAsia"/>
                <w:b/>
              </w:rPr>
              <w:t>(実演)</w:t>
            </w:r>
          </w:p>
          <w:p w:rsidR="00D34F78" w:rsidRDefault="00D34F78" w:rsidP="0004042B">
            <w:pPr>
              <w:ind w:leftChars="133" w:left="489" w:hangingChars="100" w:hanging="210"/>
            </w:pPr>
            <w:r>
              <w:rPr>
                <w:rFonts w:hint="eastAsia"/>
              </w:rPr>
              <w:t>・代表児童による実演</w:t>
            </w:r>
            <w:r w:rsidR="0004042B">
              <w:rPr>
                <w:rFonts w:hint="eastAsia"/>
              </w:rPr>
              <w:t>を見ながら、適切なけ</w:t>
            </w:r>
            <w:r>
              <w:rPr>
                <w:rFonts w:hint="eastAsia"/>
              </w:rPr>
              <w:t>がの手当てを学ぶ。</w:t>
            </w:r>
          </w:p>
          <w:p w:rsidR="000B1CB0" w:rsidRPr="0004042B" w:rsidRDefault="000B1CB0"/>
          <w:p w:rsidR="000B1CB0" w:rsidRDefault="000B1CB0"/>
          <w:p w:rsidR="0027683B" w:rsidRDefault="0027683B">
            <w:r>
              <w:rPr>
                <w:rFonts w:hint="eastAsia"/>
              </w:rPr>
              <w:t>○本時の学習で学んだことを書く。</w:t>
            </w:r>
          </w:p>
          <w:p w:rsidR="0027683B" w:rsidRDefault="0027683B" w:rsidP="0027683B">
            <w:pPr>
              <w:ind w:leftChars="100" w:left="420" w:hangingChars="100" w:hanging="210"/>
            </w:pPr>
            <w:r>
              <w:t>・</w:t>
            </w:r>
            <w:r>
              <w:rPr>
                <w:rFonts w:hint="eastAsia"/>
              </w:rPr>
              <w:t>簡単なけがの手当ての仕方を知っておくと、けがをしたときにもっと悪くならなくて済むことがわかった。</w:t>
            </w:r>
          </w:p>
          <w:p w:rsidR="0027683B" w:rsidRDefault="00E349C7" w:rsidP="0027683B">
            <w:pPr>
              <w:ind w:leftChars="100" w:left="420" w:hangingChars="100" w:hanging="210"/>
            </w:pPr>
            <w:r>
              <w:rPr>
                <w:rFonts w:hint="eastAsia"/>
              </w:rPr>
              <w:t>・もし自分や友達が</w:t>
            </w:r>
            <w:bookmarkStart w:id="0" w:name="_GoBack"/>
            <w:bookmarkEnd w:id="0"/>
            <w:r w:rsidR="0027683B">
              <w:rPr>
                <w:rFonts w:hint="eastAsia"/>
              </w:rPr>
              <w:t>けがをしてしまったときは、今日学んだ手当てをしてみようと思った。</w:t>
            </w:r>
          </w:p>
        </w:tc>
        <w:tc>
          <w:tcPr>
            <w:tcW w:w="4279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27683B" w:rsidRDefault="0027683B"/>
          <w:p w:rsidR="0027683B" w:rsidRDefault="0027683B"/>
          <w:p w:rsidR="0027683B" w:rsidRDefault="0027683B"/>
          <w:p w:rsidR="0027683B" w:rsidRDefault="0027683B" w:rsidP="002D10E0">
            <w:pPr>
              <w:ind w:left="210" w:hangingChars="100" w:hanging="210"/>
            </w:pPr>
            <w:r>
              <w:rPr>
                <w:rFonts w:hint="eastAsia"/>
              </w:rPr>
              <w:t>◎けがが起きる具体的な場面を想定することで、自分</w:t>
            </w:r>
            <w:r w:rsidR="0004042B">
              <w:rPr>
                <w:rFonts w:hint="eastAsia"/>
              </w:rPr>
              <w:t>の</w:t>
            </w:r>
            <w:r>
              <w:rPr>
                <w:rFonts w:hint="eastAsia"/>
              </w:rPr>
              <w:t>事として捉えられるようにする。</w:t>
            </w:r>
          </w:p>
          <w:p w:rsidR="0027683B" w:rsidRDefault="0027683B"/>
          <w:p w:rsidR="0027683B" w:rsidRDefault="00D34F78" w:rsidP="00D34F78">
            <w:pPr>
              <w:ind w:left="210" w:hangingChars="100" w:hanging="210"/>
            </w:pPr>
            <w:r>
              <w:rPr>
                <w:rFonts w:hint="eastAsia"/>
              </w:rPr>
              <w:t>◎</w:t>
            </w:r>
            <w:r w:rsidR="0027683B">
              <w:rPr>
                <w:rFonts w:hint="eastAsia"/>
              </w:rPr>
              <w:t>なぜその手当てをするのかを考え</w:t>
            </w:r>
            <w:r w:rsidR="00A040CB">
              <w:rPr>
                <w:rFonts w:hint="eastAsia"/>
              </w:rPr>
              <w:t>させ</w:t>
            </w:r>
            <w:r w:rsidR="0027683B">
              <w:rPr>
                <w:rFonts w:hint="eastAsia"/>
              </w:rPr>
              <w:t>ることで、手当ての一つ一つに意味があることを理解させる。</w:t>
            </w:r>
          </w:p>
          <w:p w:rsidR="00DC3A1C" w:rsidRDefault="00DC3A1C" w:rsidP="00D34F78">
            <w:pPr>
              <w:ind w:left="210" w:hangingChars="100" w:hanging="210"/>
            </w:pPr>
          </w:p>
          <w:p w:rsidR="00DC3A1C" w:rsidRDefault="00E349C7" w:rsidP="00DC3A1C">
            <w:pPr>
              <w:ind w:leftChars="8" w:left="227" w:hangingChars="100" w:hanging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◎血が付いた</w:t>
            </w:r>
            <w:r w:rsidR="00DC3A1C">
              <w:rPr>
                <w:rFonts w:hAnsi="ＭＳ 明朝" w:cs="ＭＳ 明朝" w:hint="eastAsia"/>
              </w:rPr>
              <w:t>ものは感染症予防のため</w:t>
            </w:r>
            <w:r w:rsidR="0004042B">
              <w:rPr>
                <w:rFonts w:hAnsi="ＭＳ 明朝" w:cs="ＭＳ 明朝" w:hint="eastAsia"/>
              </w:rPr>
              <w:t>に</w:t>
            </w:r>
            <w:r w:rsidR="00DC3A1C">
              <w:rPr>
                <w:rFonts w:hAnsi="ＭＳ 明朝" w:cs="ＭＳ 明朝" w:hint="eastAsia"/>
              </w:rPr>
              <w:t>自分で始末することを伝える。</w:t>
            </w:r>
          </w:p>
          <w:p w:rsidR="0027683B" w:rsidRDefault="0027683B" w:rsidP="002D10E0">
            <w:pPr>
              <w:ind w:leftChars="8" w:left="227" w:hangingChars="100" w:hanging="210"/>
              <w:rPr>
                <w:rFonts w:hAnsi="ＭＳ 明朝" w:cs="ＭＳ 明朝"/>
              </w:rPr>
            </w:pPr>
          </w:p>
          <w:p w:rsidR="0027683B" w:rsidRDefault="0027683B" w:rsidP="0027683B">
            <w:pPr>
              <w:ind w:leftChars="8" w:left="227" w:hangingChars="100" w:hanging="21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◎</w:t>
            </w:r>
            <w:r w:rsidRPr="00346B12">
              <w:rPr>
                <w:rFonts w:hAnsi="ＭＳ 明朝" w:cs="ＭＳ 明朝"/>
              </w:rPr>
              <w:t>応急手当</w:t>
            </w:r>
            <w:r w:rsidR="0004042B">
              <w:rPr>
                <w:rFonts w:hAnsi="ＭＳ 明朝" w:cs="ＭＳ 明朝" w:hint="eastAsia"/>
              </w:rPr>
              <w:t>て</w:t>
            </w:r>
            <w:r w:rsidRPr="00346B12">
              <w:rPr>
                <w:rFonts w:hAnsi="ＭＳ 明朝" w:cs="ＭＳ 明朝"/>
              </w:rPr>
              <w:t>を学ぶに当たり、誤った知識や技術で手当</w:t>
            </w:r>
            <w:r w:rsidR="0004042B">
              <w:rPr>
                <w:rFonts w:hAnsi="ＭＳ 明朝" w:cs="ＭＳ 明朝" w:hint="eastAsia"/>
              </w:rPr>
              <w:t>て</w:t>
            </w:r>
            <w:r w:rsidRPr="00346B12">
              <w:rPr>
                <w:rFonts w:hAnsi="ＭＳ 明朝" w:cs="ＭＳ 明朝"/>
              </w:rPr>
              <w:t>をしたために、かえって症状を悪化させてしまうことがあることを伝え、真剣に取り組むようにする。</w:t>
            </w:r>
          </w:p>
          <w:p w:rsidR="00DC3A1C" w:rsidRDefault="00DC3A1C" w:rsidP="0027683B">
            <w:pPr>
              <w:ind w:leftChars="8" w:left="227" w:hangingChars="100" w:hanging="210"/>
              <w:rPr>
                <w:rFonts w:hAnsi="ＭＳ 明朝" w:cs="ＭＳ 明朝"/>
              </w:rPr>
            </w:pPr>
          </w:p>
          <w:p w:rsidR="0088763E" w:rsidRDefault="0088763E" w:rsidP="002D10E0">
            <w:pPr>
              <w:ind w:left="210" w:hangingChars="100" w:hanging="210"/>
            </w:pPr>
          </w:p>
          <w:p w:rsidR="0088763E" w:rsidRDefault="0088763E" w:rsidP="002D10E0">
            <w:pPr>
              <w:ind w:left="210" w:hangingChars="100" w:hanging="210"/>
            </w:pPr>
          </w:p>
          <w:p w:rsidR="0088763E" w:rsidRDefault="0088763E" w:rsidP="002D10E0">
            <w:pPr>
              <w:ind w:left="210" w:hangingChars="100" w:hanging="210"/>
            </w:pPr>
          </w:p>
          <w:p w:rsidR="0027683B" w:rsidRPr="007B1A7F" w:rsidRDefault="0027683B" w:rsidP="002D10E0">
            <w:pPr>
              <w:ind w:left="210" w:hangingChars="100" w:hanging="210"/>
            </w:pPr>
            <w:r>
              <w:rPr>
                <w:rFonts w:hint="eastAsia"/>
              </w:rPr>
              <w:t>■けがが起きたときの</w:t>
            </w:r>
            <w:r w:rsidR="0004042B">
              <w:rPr>
                <w:rFonts w:hint="eastAsia"/>
              </w:rPr>
              <w:t>適切な</w:t>
            </w:r>
            <w:r>
              <w:rPr>
                <w:rFonts w:hint="eastAsia"/>
              </w:rPr>
              <w:t>手当</w:t>
            </w:r>
            <w:r w:rsidR="0004042B">
              <w:rPr>
                <w:rFonts w:hint="eastAsia"/>
              </w:rPr>
              <w:t>て</w:t>
            </w:r>
            <w:r>
              <w:rPr>
                <w:rFonts w:hint="eastAsia"/>
              </w:rPr>
              <w:t>の仕方を理解し、自分でできる手当</w:t>
            </w:r>
            <w:r w:rsidR="0004042B">
              <w:rPr>
                <w:rFonts w:hint="eastAsia"/>
              </w:rPr>
              <w:t>て</w:t>
            </w:r>
            <w:r>
              <w:rPr>
                <w:rFonts w:hint="eastAsia"/>
              </w:rPr>
              <w:t>の仕方を身に付けている。</w:t>
            </w:r>
            <w:r w:rsidR="0004042B">
              <w:rPr>
                <w:rFonts w:hint="eastAsia"/>
              </w:rPr>
              <w:t>(ワークシート)</w:t>
            </w:r>
          </w:p>
          <w:p w:rsidR="0027683B" w:rsidRDefault="0027683B"/>
          <w:p w:rsidR="0027683B" w:rsidRDefault="0027683B" w:rsidP="0027683B"/>
        </w:tc>
      </w:tr>
    </w:tbl>
    <w:p w:rsidR="000D6A3C" w:rsidRDefault="000D6A3C" w:rsidP="00434FB7">
      <w:pPr>
        <w:widowControl/>
        <w:spacing w:line="0" w:lineRule="atLeast"/>
        <w:jc w:val="left"/>
        <w:rPr>
          <w:sz w:val="8"/>
        </w:rPr>
      </w:pPr>
    </w:p>
    <w:p w:rsidR="000D6A3C" w:rsidRDefault="000D6A3C">
      <w:pPr>
        <w:widowControl/>
        <w:jc w:val="left"/>
        <w:rPr>
          <w:sz w:val="8"/>
        </w:rPr>
      </w:pPr>
    </w:p>
    <w:sectPr w:rsidR="000D6A3C" w:rsidSect="000D528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A" w:rsidRDefault="00E6593A" w:rsidP="00E6593A">
      <w:r>
        <w:separator/>
      </w:r>
    </w:p>
  </w:endnote>
  <w:endnote w:type="continuationSeparator" w:id="0">
    <w:p w:rsidR="00E6593A" w:rsidRDefault="00E6593A" w:rsidP="00E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A" w:rsidRDefault="00E6593A" w:rsidP="00E6593A">
      <w:r>
        <w:separator/>
      </w:r>
    </w:p>
  </w:footnote>
  <w:footnote w:type="continuationSeparator" w:id="0">
    <w:p w:rsidR="00E6593A" w:rsidRDefault="00E6593A" w:rsidP="00E6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8"/>
    <w:rsid w:val="0004042B"/>
    <w:rsid w:val="000823F9"/>
    <w:rsid w:val="000B1CB0"/>
    <w:rsid w:val="000D5287"/>
    <w:rsid w:val="000D6A3C"/>
    <w:rsid w:val="00102A03"/>
    <w:rsid w:val="001137F4"/>
    <w:rsid w:val="00134886"/>
    <w:rsid w:val="001532C1"/>
    <w:rsid w:val="001E7794"/>
    <w:rsid w:val="0020162C"/>
    <w:rsid w:val="0027683B"/>
    <w:rsid w:val="002D10E0"/>
    <w:rsid w:val="002D3D58"/>
    <w:rsid w:val="00305D5C"/>
    <w:rsid w:val="00341E3A"/>
    <w:rsid w:val="003420D7"/>
    <w:rsid w:val="00394230"/>
    <w:rsid w:val="00434FB7"/>
    <w:rsid w:val="00446F57"/>
    <w:rsid w:val="00495787"/>
    <w:rsid w:val="004A117F"/>
    <w:rsid w:val="004D5FDD"/>
    <w:rsid w:val="00532D48"/>
    <w:rsid w:val="0056242E"/>
    <w:rsid w:val="005D1CAE"/>
    <w:rsid w:val="005E0D8C"/>
    <w:rsid w:val="00652E1B"/>
    <w:rsid w:val="006F597D"/>
    <w:rsid w:val="00730E4B"/>
    <w:rsid w:val="007367BD"/>
    <w:rsid w:val="00787520"/>
    <w:rsid w:val="007A66B7"/>
    <w:rsid w:val="007B1A7F"/>
    <w:rsid w:val="007B4EDA"/>
    <w:rsid w:val="007C2108"/>
    <w:rsid w:val="007F4805"/>
    <w:rsid w:val="0088763E"/>
    <w:rsid w:val="008D7FBF"/>
    <w:rsid w:val="00997B30"/>
    <w:rsid w:val="009D0146"/>
    <w:rsid w:val="00A040CB"/>
    <w:rsid w:val="00A06C98"/>
    <w:rsid w:val="00A2231F"/>
    <w:rsid w:val="00A40AAA"/>
    <w:rsid w:val="00B91C94"/>
    <w:rsid w:val="00BD6337"/>
    <w:rsid w:val="00D230FC"/>
    <w:rsid w:val="00D34F78"/>
    <w:rsid w:val="00D359BE"/>
    <w:rsid w:val="00D609C9"/>
    <w:rsid w:val="00D663E3"/>
    <w:rsid w:val="00D71375"/>
    <w:rsid w:val="00D748C9"/>
    <w:rsid w:val="00DC3A1C"/>
    <w:rsid w:val="00E349C7"/>
    <w:rsid w:val="00E6593A"/>
    <w:rsid w:val="00E75059"/>
    <w:rsid w:val="00E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3A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3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D467-4109-44DD-8591-2CDFE9AD0C6F}">
  <ds:schemaRefs>
    <ds:schemaRef ds:uri="http://schemas.openxmlformats.org/officeDocument/2006/bibliography"/>
  </ds:schemaRefs>
</ds:datastoreItem>
</file>