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E3" w:rsidRDefault="007C2108">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-60960</wp:posOffset>
                </wp:positionV>
                <wp:extent cx="5810250" cy="8286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810250" cy="828675"/>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7B7F1B" w:rsidP="007C2108">
                            <w:pPr>
                              <w:jc w:val="left"/>
                              <w:rPr>
                                <w:color w:val="000000" w:themeColor="text1"/>
                                <w:sz w:val="24"/>
                              </w:rPr>
                            </w:pPr>
                            <w:r>
                              <w:rPr>
                                <w:rFonts w:hint="eastAsia"/>
                                <w:color w:val="000000" w:themeColor="text1"/>
                                <w:sz w:val="24"/>
                              </w:rPr>
                              <w:t>第</w:t>
                            </w:r>
                            <w:r w:rsidR="003077E9">
                              <w:rPr>
                                <w:rFonts w:hint="eastAsia"/>
                                <w:color w:val="000000" w:themeColor="text1"/>
                                <w:sz w:val="24"/>
                              </w:rPr>
                              <w:t>４</w:t>
                            </w:r>
                            <w:r w:rsidR="00152A3D">
                              <w:rPr>
                                <w:rFonts w:hint="eastAsia"/>
                                <w:color w:val="000000" w:themeColor="text1"/>
                                <w:sz w:val="24"/>
                              </w:rPr>
                              <w:t xml:space="preserve">学年　</w:t>
                            </w:r>
                            <w:r w:rsidR="003A26C8">
                              <w:rPr>
                                <w:rFonts w:hint="eastAsia"/>
                                <w:color w:val="000000" w:themeColor="text1"/>
                                <w:sz w:val="24"/>
                              </w:rPr>
                              <w:t xml:space="preserve">特別の教科　</w:t>
                            </w:r>
                            <w:r w:rsidR="001A7722">
                              <w:rPr>
                                <w:rFonts w:hint="eastAsia"/>
                                <w:color w:val="000000" w:themeColor="text1"/>
                                <w:sz w:val="24"/>
                              </w:rPr>
                              <w:t>道徳</w:t>
                            </w:r>
                            <w:r w:rsidR="00532D48">
                              <w:rPr>
                                <w:rFonts w:hint="eastAsia"/>
                                <w:color w:val="000000" w:themeColor="text1"/>
                                <w:sz w:val="24"/>
                              </w:rPr>
                              <w:t>（</w:t>
                            </w:r>
                            <w:r w:rsidR="002538B5">
                              <w:rPr>
                                <w:rFonts w:hint="eastAsia"/>
                                <w:color w:val="000000" w:themeColor="text1"/>
                                <w:sz w:val="24"/>
                              </w:rPr>
                              <w:t>生活</w:t>
                            </w:r>
                            <w:r w:rsidR="007C2108" w:rsidRPr="007C2108">
                              <w:rPr>
                                <w:rFonts w:hint="eastAsia"/>
                                <w:color w:val="000000" w:themeColor="text1"/>
                                <w:sz w:val="24"/>
                              </w:rPr>
                              <w:t>安全</w:t>
                            </w:r>
                            <w:r w:rsidR="00532D48">
                              <w:rPr>
                                <w:rFonts w:hint="eastAsia"/>
                                <w:color w:val="000000" w:themeColor="text1"/>
                                <w:sz w:val="24"/>
                              </w:rPr>
                              <w:t>）</w:t>
                            </w:r>
                            <w:r w:rsidR="003A26C8">
                              <w:rPr>
                                <w:rFonts w:hint="eastAsia"/>
                                <w:color w:val="000000" w:themeColor="text1"/>
                                <w:sz w:val="24"/>
                              </w:rPr>
                              <w:t xml:space="preserve">　　</w:t>
                            </w:r>
                            <w:bookmarkStart w:id="0" w:name="_GoBack"/>
                            <w:bookmarkEnd w:id="0"/>
                            <w:r w:rsidR="003A26C8">
                              <w:rPr>
                                <w:rFonts w:hint="eastAsia"/>
                                <w:color w:val="000000" w:themeColor="text1"/>
                                <w:sz w:val="24"/>
                              </w:rPr>
                              <w:t xml:space="preserve">　　　　　　　</w:t>
                            </w:r>
                            <w:r w:rsidR="001B0EF9">
                              <w:rPr>
                                <w:rFonts w:hint="eastAsia"/>
                                <w:color w:val="000000" w:themeColor="text1"/>
                                <w:sz w:val="24"/>
                              </w:rPr>
                              <w:t xml:space="preserve">場所　</w:t>
                            </w:r>
                            <w:r w:rsidR="00A86429">
                              <w:rPr>
                                <w:color w:val="000000" w:themeColor="text1"/>
                                <w:sz w:val="24"/>
                              </w:rPr>
                              <w:t>４</w:t>
                            </w:r>
                            <w:r>
                              <w:rPr>
                                <w:rFonts w:hint="eastAsia"/>
                                <w:color w:val="000000" w:themeColor="text1"/>
                                <w:sz w:val="24"/>
                              </w:rPr>
                              <w:t>年</w:t>
                            </w:r>
                            <w:r w:rsidR="00A86429">
                              <w:rPr>
                                <w:color w:val="000000" w:themeColor="text1"/>
                                <w:sz w:val="24"/>
                              </w:rPr>
                              <w:t>２</w:t>
                            </w:r>
                            <w:r w:rsidR="007C2108" w:rsidRPr="007C2108">
                              <w:rPr>
                                <w:rFonts w:hint="eastAsia"/>
                                <w:color w:val="000000" w:themeColor="text1"/>
                                <w:sz w:val="24"/>
                              </w:rPr>
                              <w:t>組教室</w:t>
                            </w:r>
                          </w:p>
                          <w:p w:rsidR="007C2108" w:rsidRPr="007C2108" w:rsidRDefault="00E92011" w:rsidP="00152A3D">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ゲーム機や</w:t>
                            </w:r>
                            <w:r>
                              <w:rPr>
                                <w:rFonts w:asciiTheme="majorEastAsia" w:eastAsiaTheme="majorEastAsia" w:hAnsiTheme="majorEastAsia"/>
                                <w:color w:val="000000" w:themeColor="text1"/>
                                <w:sz w:val="36"/>
                              </w:rPr>
                              <w:t>インターネット</w:t>
                            </w:r>
                            <w:r w:rsidR="00747F4C">
                              <w:rPr>
                                <w:rFonts w:asciiTheme="majorEastAsia" w:eastAsiaTheme="majorEastAsia" w:hAnsiTheme="majorEastAsia" w:hint="eastAsia"/>
                                <w:color w:val="000000" w:themeColor="text1"/>
                                <w:sz w:val="36"/>
                              </w:rPr>
                              <w:t>の</w:t>
                            </w:r>
                            <w:r w:rsidR="00747F4C">
                              <w:rPr>
                                <w:rFonts w:asciiTheme="majorEastAsia" w:eastAsiaTheme="majorEastAsia" w:hAnsiTheme="majorEastAsia"/>
                                <w:color w:val="000000" w:themeColor="text1"/>
                                <w:sz w:val="36"/>
                              </w:rPr>
                              <w:t>使い方</w:t>
                            </w:r>
                            <w:r>
                              <w:rPr>
                                <w:rFonts w:asciiTheme="majorEastAsia" w:eastAsiaTheme="majorEastAsia" w:hAnsiTheme="majorEastAsia" w:hint="eastAsia"/>
                                <w:color w:val="000000" w:themeColor="text1"/>
                                <w:sz w:val="36"/>
                              </w:rPr>
                              <w:t>について</w:t>
                            </w:r>
                            <w:r>
                              <w:rPr>
                                <w:rFonts w:asciiTheme="majorEastAsia" w:eastAsiaTheme="majorEastAsia" w:hAnsiTheme="majorEastAsia"/>
                                <w:color w:val="000000" w:themeColor="text1"/>
                                <w:sz w:val="36"/>
                              </w:rPr>
                              <w:t>考えよう</w:t>
                            </w:r>
                          </w:p>
                          <w:p w:rsidR="007C2108" w:rsidRPr="007C2108" w:rsidRDefault="00394230" w:rsidP="00015737">
                            <w:pPr>
                              <w:wordWrap w:val="0"/>
                              <w:spacing w:line="0" w:lineRule="atLeast"/>
                              <w:jc w:val="right"/>
                              <w:rPr>
                                <w:color w:val="000000" w:themeColor="text1"/>
                              </w:rPr>
                            </w:pPr>
                            <w:r w:rsidRPr="007B7F1B">
                              <w:rPr>
                                <w:rFonts w:hint="eastAsia"/>
                                <w:color w:val="000000" w:themeColor="text1"/>
                                <w:sz w:val="24"/>
                                <w:szCs w:val="24"/>
                              </w:rPr>
                              <w:t xml:space="preserve">指導者　</w:t>
                            </w:r>
                            <w:r w:rsidR="00A86429">
                              <w:rPr>
                                <w:color w:val="000000" w:themeColor="text1"/>
                                <w:sz w:val="24"/>
                                <w:szCs w:val="24"/>
                              </w:rPr>
                              <w:t>杉山　勝政</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pt;margin-top:-4.8pt;width:45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" fillcolor="white [3212]" strokecolor="black [3213]" strokeweight="1pt">
                <v:textbox inset="2mm,1mm,2mm,1mm">
                  <w:txbxContent>
                    <w:p w:rsidR="007C2108" w:rsidRPr="007C2108" w:rsidRDefault="007B7F1B" w:rsidP="007C2108">
                      <w:pPr>
                        <w:jc w:val="left"/>
                        <w:rPr>
                          <w:color w:val="000000" w:themeColor="text1"/>
                          <w:sz w:val="24"/>
                        </w:rPr>
                      </w:pPr>
                      <w:r>
                        <w:rPr>
                          <w:rFonts w:hint="eastAsia"/>
                          <w:color w:val="000000" w:themeColor="text1"/>
                          <w:sz w:val="24"/>
                        </w:rPr>
                        <w:t>第</w:t>
                      </w:r>
                      <w:r w:rsidR="003077E9">
                        <w:rPr>
                          <w:rFonts w:hint="eastAsia"/>
                          <w:color w:val="000000" w:themeColor="text1"/>
                          <w:sz w:val="24"/>
                        </w:rPr>
                        <w:t>４</w:t>
                      </w:r>
                      <w:r w:rsidR="00152A3D">
                        <w:rPr>
                          <w:rFonts w:hint="eastAsia"/>
                          <w:color w:val="000000" w:themeColor="text1"/>
                          <w:sz w:val="24"/>
                        </w:rPr>
                        <w:t xml:space="preserve">学年　</w:t>
                      </w:r>
                      <w:r w:rsidR="003A26C8">
                        <w:rPr>
                          <w:rFonts w:hint="eastAsia"/>
                          <w:color w:val="000000" w:themeColor="text1"/>
                          <w:sz w:val="24"/>
                        </w:rPr>
                        <w:t xml:space="preserve">特別の教科　</w:t>
                      </w:r>
                      <w:r w:rsidR="001A7722">
                        <w:rPr>
                          <w:rFonts w:hint="eastAsia"/>
                          <w:color w:val="000000" w:themeColor="text1"/>
                          <w:sz w:val="24"/>
                        </w:rPr>
                        <w:t>道徳</w:t>
                      </w:r>
                      <w:r w:rsidR="00532D48">
                        <w:rPr>
                          <w:rFonts w:hint="eastAsia"/>
                          <w:color w:val="000000" w:themeColor="text1"/>
                          <w:sz w:val="24"/>
                        </w:rPr>
                        <w:t>（</w:t>
                      </w:r>
                      <w:r w:rsidR="002538B5">
                        <w:rPr>
                          <w:rFonts w:hint="eastAsia"/>
                          <w:color w:val="000000" w:themeColor="text1"/>
                          <w:sz w:val="24"/>
                        </w:rPr>
                        <w:t>生活</w:t>
                      </w:r>
                      <w:r w:rsidR="007C2108" w:rsidRPr="007C2108">
                        <w:rPr>
                          <w:rFonts w:hint="eastAsia"/>
                          <w:color w:val="000000" w:themeColor="text1"/>
                          <w:sz w:val="24"/>
                        </w:rPr>
                        <w:t>安全</w:t>
                      </w:r>
                      <w:r w:rsidR="00532D48">
                        <w:rPr>
                          <w:rFonts w:hint="eastAsia"/>
                          <w:color w:val="000000" w:themeColor="text1"/>
                          <w:sz w:val="24"/>
                        </w:rPr>
                        <w:t>）</w:t>
                      </w:r>
                      <w:r w:rsidR="003A26C8">
                        <w:rPr>
                          <w:rFonts w:hint="eastAsia"/>
                          <w:color w:val="000000" w:themeColor="text1"/>
                          <w:sz w:val="24"/>
                        </w:rPr>
                        <w:t xml:space="preserve">　　</w:t>
                      </w:r>
                      <w:bookmarkStart w:id="1" w:name="_GoBack"/>
                      <w:bookmarkEnd w:id="1"/>
                      <w:r w:rsidR="003A26C8">
                        <w:rPr>
                          <w:rFonts w:hint="eastAsia"/>
                          <w:color w:val="000000" w:themeColor="text1"/>
                          <w:sz w:val="24"/>
                        </w:rPr>
                        <w:t xml:space="preserve">　　　　　　　</w:t>
                      </w:r>
                      <w:r w:rsidR="001B0EF9">
                        <w:rPr>
                          <w:rFonts w:hint="eastAsia"/>
                          <w:color w:val="000000" w:themeColor="text1"/>
                          <w:sz w:val="24"/>
                        </w:rPr>
                        <w:t xml:space="preserve">場所　</w:t>
                      </w:r>
                      <w:r w:rsidR="00A86429">
                        <w:rPr>
                          <w:color w:val="000000" w:themeColor="text1"/>
                          <w:sz w:val="24"/>
                        </w:rPr>
                        <w:t>４</w:t>
                      </w:r>
                      <w:r>
                        <w:rPr>
                          <w:rFonts w:hint="eastAsia"/>
                          <w:color w:val="000000" w:themeColor="text1"/>
                          <w:sz w:val="24"/>
                        </w:rPr>
                        <w:t>年</w:t>
                      </w:r>
                      <w:r w:rsidR="00A86429">
                        <w:rPr>
                          <w:color w:val="000000" w:themeColor="text1"/>
                          <w:sz w:val="24"/>
                        </w:rPr>
                        <w:t>２</w:t>
                      </w:r>
                      <w:r w:rsidR="007C2108" w:rsidRPr="007C2108">
                        <w:rPr>
                          <w:rFonts w:hint="eastAsia"/>
                          <w:color w:val="000000" w:themeColor="text1"/>
                          <w:sz w:val="24"/>
                        </w:rPr>
                        <w:t>組教室</w:t>
                      </w:r>
                    </w:p>
                    <w:p w:rsidR="007C2108" w:rsidRPr="007C2108" w:rsidRDefault="00E92011" w:rsidP="00152A3D">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ゲーム機や</w:t>
                      </w:r>
                      <w:r>
                        <w:rPr>
                          <w:rFonts w:asciiTheme="majorEastAsia" w:eastAsiaTheme="majorEastAsia" w:hAnsiTheme="majorEastAsia"/>
                          <w:color w:val="000000" w:themeColor="text1"/>
                          <w:sz w:val="36"/>
                        </w:rPr>
                        <w:t>インターネット</w:t>
                      </w:r>
                      <w:r w:rsidR="00747F4C">
                        <w:rPr>
                          <w:rFonts w:asciiTheme="majorEastAsia" w:eastAsiaTheme="majorEastAsia" w:hAnsiTheme="majorEastAsia" w:hint="eastAsia"/>
                          <w:color w:val="000000" w:themeColor="text1"/>
                          <w:sz w:val="36"/>
                        </w:rPr>
                        <w:t>の</w:t>
                      </w:r>
                      <w:r w:rsidR="00747F4C">
                        <w:rPr>
                          <w:rFonts w:asciiTheme="majorEastAsia" w:eastAsiaTheme="majorEastAsia" w:hAnsiTheme="majorEastAsia"/>
                          <w:color w:val="000000" w:themeColor="text1"/>
                          <w:sz w:val="36"/>
                        </w:rPr>
                        <w:t>使い方</w:t>
                      </w:r>
                      <w:r>
                        <w:rPr>
                          <w:rFonts w:asciiTheme="majorEastAsia" w:eastAsiaTheme="majorEastAsia" w:hAnsiTheme="majorEastAsia" w:hint="eastAsia"/>
                          <w:color w:val="000000" w:themeColor="text1"/>
                          <w:sz w:val="36"/>
                        </w:rPr>
                        <w:t>について</w:t>
                      </w:r>
                      <w:r>
                        <w:rPr>
                          <w:rFonts w:asciiTheme="majorEastAsia" w:eastAsiaTheme="majorEastAsia" w:hAnsiTheme="majorEastAsia"/>
                          <w:color w:val="000000" w:themeColor="text1"/>
                          <w:sz w:val="36"/>
                        </w:rPr>
                        <w:t>考えよう</w:t>
                      </w:r>
                    </w:p>
                    <w:p w:rsidR="007C2108" w:rsidRPr="007C2108" w:rsidRDefault="00394230" w:rsidP="00015737">
                      <w:pPr>
                        <w:wordWrap w:val="0"/>
                        <w:spacing w:line="0" w:lineRule="atLeast"/>
                        <w:jc w:val="right"/>
                        <w:rPr>
                          <w:color w:val="000000" w:themeColor="text1"/>
                        </w:rPr>
                      </w:pPr>
                      <w:r w:rsidRPr="007B7F1B">
                        <w:rPr>
                          <w:rFonts w:hint="eastAsia"/>
                          <w:color w:val="000000" w:themeColor="text1"/>
                          <w:sz w:val="24"/>
                          <w:szCs w:val="24"/>
                        </w:rPr>
                        <w:t xml:space="preserve">指導者　</w:t>
                      </w:r>
                      <w:r w:rsidR="00A86429">
                        <w:rPr>
                          <w:color w:val="000000" w:themeColor="text1"/>
                          <w:sz w:val="24"/>
                          <w:szCs w:val="24"/>
                        </w:rPr>
                        <w:t>杉山　勝政</w:t>
                      </w:r>
                    </w:p>
                  </w:txbxContent>
                </v:textbox>
              </v:roundrect>
            </w:pict>
          </mc:Fallback>
        </mc:AlternateContent>
      </w:r>
    </w:p>
    <w:p w:rsidR="007C2108" w:rsidRDefault="007C2108"/>
    <w:p w:rsidR="007C2108" w:rsidRDefault="007C2108"/>
    <w:p w:rsidR="007C2108" w:rsidRDefault="007C2108"/>
    <w:p w:rsidR="00152A3D" w:rsidRDefault="007C2108" w:rsidP="00152A3D">
      <w:pPr>
        <w:spacing w:line="0" w:lineRule="atLeast"/>
        <w:rPr>
          <w:b/>
        </w:rPr>
      </w:pPr>
      <w:r w:rsidRPr="00D359BE">
        <w:rPr>
          <w:b/>
        </w:rPr>
        <w:t xml:space="preserve">１　</w:t>
      </w:r>
      <w:r w:rsidR="007B7F1B">
        <w:rPr>
          <w:b/>
        </w:rPr>
        <w:t>単元の</w:t>
      </w:r>
      <w:r w:rsidRPr="00D359BE">
        <w:rPr>
          <w:b/>
        </w:rPr>
        <w:t>目標</w:t>
      </w:r>
    </w:p>
    <w:p w:rsidR="007A0ABA" w:rsidRPr="00152A3D" w:rsidRDefault="00922C62" w:rsidP="00152A3D">
      <w:pPr>
        <w:spacing w:line="0" w:lineRule="atLeast"/>
        <w:ind w:firstLineChars="100" w:firstLine="210"/>
        <w:rPr>
          <w:b/>
        </w:rPr>
      </w:pPr>
      <w:r w:rsidRPr="00152A3D">
        <w:rPr>
          <w:rFonts w:hint="eastAsia"/>
        </w:rPr>
        <w:t>情報モ</w:t>
      </w:r>
      <w:r w:rsidR="0054309B">
        <w:rPr>
          <w:rFonts w:hint="eastAsia"/>
        </w:rPr>
        <w:t>ラルについて知り、ゲーム機やインターネットを使うときに気を付ける</w:t>
      </w:r>
      <w:r w:rsidRPr="00152A3D">
        <w:rPr>
          <w:rFonts w:hint="eastAsia"/>
        </w:rPr>
        <w:t>ことを考える。</w:t>
      </w:r>
    </w:p>
    <w:p w:rsidR="00394230" w:rsidRDefault="001C60A7" w:rsidP="00E974C4">
      <w:pPr>
        <w:spacing w:line="0" w:lineRule="atLeast"/>
        <w:rPr>
          <w:b/>
        </w:rPr>
      </w:pPr>
      <w:r>
        <w:rPr>
          <w:rFonts w:hint="eastAsia"/>
          <w:b/>
        </w:rPr>
        <w:t>２</w:t>
      </w:r>
      <w:r w:rsidR="00B32CE8">
        <w:rPr>
          <w:b/>
        </w:rPr>
        <w:t xml:space="preserve">　新学習指導要領との関連</w:t>
      </w:r>
      <w:r w:rsidR="00DF7AF9">
        <w:rPr>
          <w:b/>
        </w:rPr>
        <w:t xml:space="preserve">　</w:t>
      </w:r>
    </w:p>
    <w:p w:rsidR="00AC2FA8" w:rsidRDefault="00AC2FA8" w:rsidP="00AC2FA8">
      <w:pPr>
        <w:spacing w:line="0" w:lineRule="atLeast"/>
        <w:ind w:left="210" w:hangingChars="100" w:hanging="210"/>
      </w:pPr>
      <w:r>
        <w:rPr>
          <w:rFonts w:hint="eastAsia"/>
        </w:rPr>
        <w:t xml:space="preserve">　道徳教育で育成を目指す資質・能力</w:t>
      </w:r>
    </w:p>
    <w:tbl>
      <w:tblPr>
        <w:tblStyle w:val="a3"/>
        <w:tblW w:w="9072" w:type="dxa"/>
        <w:tblInd w:w="108" w:type="dxa"/>
        <w:tblLook w:val="04A0" w:firstRow="1" w:lastRow="0" w:firstColumn="1" w:lastColumn="0" w:noHBand="0" w:noVBand="1"/>
      </w:tblPr>
      <w:tblGrid>
        <w:gridCol w:w="2693"/>
        <w:gridCol w:w="2694"/>
        <w:gridCol w:w="3685"/>
      </w:tblGrid>
      <w:tr w:rsidR="00AC2FA8" w:rsidTr="00152A3D">
        <w:tc>
          <w:tcPr>
            <w:tcW w:w="5387" w:type="dxa"/>
            <w:gridSpan w:val="2"/>
            <w:tcBorders>
              <w:top w:val="single" w:sz="4" w:space="0" w:color="auto"/>
              <w:left w:val="single" w:sz="4" w:space="0" w:color="auto"/>
              <w:bottom w:val="single" w:sz="4" w:space="0" w:color="auto"/>
              <w:right w:val="single" w:sz="4" w:space="0" w:color="auto"/>
            </w:tcBorders>
          </w:tcPr>
          <w:p w:rsidR="00AC2FA8" w:rsidRPr="00152A3D" w:rsidRDefault="00AC2FA8" w:rsidP="00886984">
            <w:pPr>
              <w:spacing w:line="0" w:lineRule="atLeast"/>
              <w:jc w:val="center"/>
              <w:rPr>
                <w:sz w:val="18"/>
              </w:rPr>
            </w:pPr>
            <w:r w:rsidRPr="00152A3D">
              <w:rPr>
                <w:sz w:val="18"/>
              </w:rPr>
              <w:t>道徳性を養うための学習を支える要素</w:t>
            </w:r>
          </w:p>
        </w:tc>
        <w:tc>
          <w:tcPr>
            <w:tcW w:w="3685" w:type="dxa"/>
            <w:tcBorders>
              <w:top w:val="single" w:sz="4" w:space="0" w:color="auto"/>
              <w:left w:val="single" w:sz="4" w:space="0" w:color="auto"/>
              <w:bottom w:val="single" w:sz="4" w:space="0" w:color="auto"/>
              <w:right w:val="single" w:sz="4" w:space="0" w:color="auto"/>
            </w:tcBorders>
            <w:hideMark/>
          </w:tcPr>
          <w:p w:rsidR="00AC2FA8" w:rsidRPr="00152A3D" w:rsidRDefault="00AC2FA8" w:rsidP="00152A3D">
            <w:pPr>
              <w:spacing w:line="0" w:lineRule="atLeast"/>
              <w:jc w:val="center"/>
              <w:rPr>
                <w:sz w:val="18"/>
              </w:rPr>
            </w:pPr>
            <w:r w:rsidRPr="00152A3D">
              <w:rPr>
                <w:rFonts w:hint="eastAsia"/>
                <w:sz w:val="18"/>
              </w:rPr>
              <w:t>道徳教育・道徳科で育てる資質・能力</w:t>
            </w:r>
          </w:p>
        </w:tc>
      </w:tr>
      <w:tr w:rsidR="00AC2FA8" w:rsidTr="00152A3D">
        <w:tc>
          <w:tcPr>
            <w:tcW w:w="2693" w:type="dxa"/>
            <w:tcBorders>
              <w:top w:val="single" w:sz="4" w:space="0" w:color="auto"/>
              <w:left w:val="single" w:sz="4" w:space="0" w:color="auto"/>
              <w:bottom w:val="single" w:sz="4" w:space="0" w:color="auto"/>
              <w:right w:val="single" w:sz="4" w:space="0" w:color="auto"/>
            </w:tcBorders>
          </w:tcPr>
          <w:p w:rsidR="00AC2FA8" w:rsidRPr="00152A3D" w:rsidRDefault="00AC2FA8" w:rsidP="002F0EB3">
            <w:pPr>
              <w:spacing w:line="0" w:lineRule="atLeast"/>
              <w:ind w:firstLineChars="100" w:firstLine="180"/>
              <w:jc w:val="left"/>
              <w:rPr>
                <w:sz w:val="18"/>
              </w:rPr>
            </w:pPr>
            <w:r w:rsidRPr="00152A3D">
              <w:rPr>
                <w:rFonts w:hint="eastAsia"/>
                <w:sz w:val="18"/>
              </w:rPr>
              <w:t>道徳的諸価値の理解と自分自身に固有の選択基</w:t>
            </w:r>
            <w:r w:rsidR="00152A3D" w:rsidRPr="00152A3D">
              <w:rPr>
                <w:rFonts w:hint="eastAsia"/>
                <w:sz w:val="18"/>
              </w:rPr>
              <w:t>準、</w:t>
            </w:r>
            <w:r w:rsidRPr="00152A3D">
              <w:rPr>
                <w:rFonts w:hint="eastAsia"/>
                <w:sz w:val="18"/>
              </w:rPr>
              <w:t>判断基準の形成</w:t>
            </w:r>
          </w:p>
        </w:tc>
        <w:tc>
          <w:tcPr>
            <w:tcW w:w="2694" w:type="dxa"/>
            <w:tcBorders>
              <w:top w:val="single" w:sz="4" w:space="0" w:color="auto"/>
              <w:left w:val="single" w:sz="4" w:space="0" w:color="auto"/>
              <w:bottom w:val="single" w:sz="4" w:space="0" w:color="auto"/>
              <w:right w:val="single" w:sz="4" w:space="0" w:color="auto"/>
            </w:tcBorders>
          </w:tcPr>
          <w:p w:rsidR="00AC2FA8" w:rsidRPr="00152A3D" w:rsidRDefault="0054309B" w:rsidP="002F0EB3">
            <w:pPr>
              <w:spacing w:line="0" w:lineRule="atLeast"/>
              <w:jc w:val="left"/>
              <w:rPr>
                <w:sz w:val="18"/>
              </w:rPr>
            </w:pPr>
            <w:r>
              <w:rPr>
                <w:rFonts w:hint="eastAsia"/>
                <w:sz w:val="18"/>
              </w:rPr>
              <w:t>児童一人一人の人間として</w:t>
            </w:r>
            <w:r w:rsidR="002F0EB3">
              <w:rPr>
                <w:rFonts w:hint="eastAsia"/>
                <w:sz w:val="18"/>
              </w:rPr>
              <w:t>の在り方・</w:t>
            </w:r>
            <w:r w:rsidR="00AC2FA8" w:rsidRPr="00152A3D">
              <w:rPr>
                <w:rFonts w:hint="eastAsia"/>
                <w:sz w:val="18"/>
              </w:rPr>
              <w:t>生き方についての考え（思考）</w:t>
            </w:r>
          </w:p>
        </w:tc>
        <w:tc>
          <w:tcPr>
            <w:tcW w:w="3685" w:type="dxa"/>
            <w:tcBorders>
              <w:top w:val="single" w:sz="4" w:space="0" w:color="auto"/>
              <w:left w:val="single" w:sz="4" w:space="0" w:color="auto"/>
              <w:bottom w:val="single" w:sz="4" w:space="0" w:color="auto"/>
              <w:right w:val="single" w:sz="4" w:space="0" w:color="auto"/>
            </w:tcBorders>
          </w:tcPr>
          <w:p w:rsidR="00AC2FA8" w:rsidRPr="00152A3D" w:rsidRDefault="00AC2FA8" w:rsidP="002F0EB3">
            <w:pPr>
              <w:spacing w:line="0" w:lineRule="atLeast"/>
              <w:ind w:firstLineChars="100" w:firstLine="180"/>
              <w:jc w:val="left"/>
              <w:rPr>
                <w:sz w:val="18"/>
              </w:rPr>
            </w:pPr>
            <w:r w:rsidRPr="00152A3D">
              <w:rPr>
                <w:rFonts w:hint="eastAsia"/>
                <w:sz w:val="18"/>
              </w:rPr>
              <w:t>人間としてよりよく生きようとする道徳</w:t>
            </w:r>
            <w:r w:rsidR="00152A3D">
              <w:rPr>
                <w:rFonts w:hint="eastAsia"/>
                <w:sz w:val="18"/>
              </w:rPr>
              <w:t xml:space="preserve">　　　</w:t>
            </w:r>
            <w:r w:rsidRPr="00152A3D">
              <w:rPr>
                <w:rFonts w:hint="eastAsia"/>
                <w:sz w:val="18"/>
              </w:rPr>
              <w:t>性</w:t>
            </w:r>
          </w:p>
        </w:tc>
      </w:tr>
      <w:tr w:rsidR="00AC2FA8" w:rsidTr="00152A3D">
        <w:tc>
          <w:tcPr>
            <w:tcW w:w="2693" w:type="dxa"/>
            <w:tcBorders>
              <w:top w:val="single" w:sz="4" w:space="0" w:color="auto"/>
              <w:left w:val="single" w:sz="4" w:space="0" w:color="auto"/>
              <w:bottom w:val="single" w:sz="4" w:space="0" w:color="auto"/>
              <w:right w:val="single" w:sz="4" w:space="0" w:color="auto"/>
            </w:tcBorders>
          </w:tcPr>
          <w:p w:rsidR="00AC2FA8" w:rsidRPr="00152A3D" w:rsidRDefault="0054309B" w:rsidP="0054309B">
            <w:pPr>
              <w:spacing w:line="0" w:lineRule="atLeast"/>
              <w:ind w:firstLineChars="100" w:firstLine="180"/>
              <w:rPr>
                <w:sz w:val="18"/>
              </w:rPr>
            </w:pPr>
            <w:r>
              <w:rPr>
                <w:rFonts w:hAnsi="ＭＳ 明朝" w:cs="ＭＳ 明朝"/>
                <w:sz w:val="18"/>
              </w:rPr>
              <w:t>道徳的諸価値の意義及びその大切さなどを理解すること</w:t>
            </w:r>
          </w:p>
        </w:tc>
        <w:tc>
          <w:tcPr>
            <w:tcW w:w="2694" w:type="dxa"/>
            <w:tcBorders>
              <w:top w:val="single" w:sz="4" w:space="0" w:color="auto"/>
              <w:left w:val="single" w:sz="4" w:space="0" w:color="auto"/>
              <w:bottom w:val="single" w:sz="4" w:space="0" w:color="auto"/>
              <w:right w:val="single" w:sz="4" w:space="0" w:color="auto"/>
            </w:tcBorders>
          </w:tcPr>
          <w:p w:rsidR="00AC2FA8" w:rsidRPr="00152A3D" w:rsidRDefault="00AC2FA8" w:rsidP="0054309B">
            <w:pPr>
              <w:spacing w:line="0" w:lineRule="atLeast"/>
              <w:ind w:firstLineChars="100" w:firstLine="180"/>
              <w:rPr>
                <w:sz w:val="18"/>
              </w:rPr>
            </w:pPr>
            <w:r w:rsidRPr="00152A3D">
              <w:rPr>
                <w:rFonts w:hAnsi="ＭＳ 明朝" w:cs="ＭＳ 明朝"/>
                <w:sz w:val="18"/>
              </w:rPr>
              <w:t>自己を見つめ、物事を多面的・多角的に考え、自己の（人</w:t>
            </w:r>
            <w:r w:rsidR="00152A3D">
              <w:rPr>
                <w:rFonts w:hAnsi="ＭＳ 明朝" w:cs="ＭＳ 明朝" w:hint="eastAsia"/>
                <w:sz w:val="18"/>
              </w:rPr>
              <w:t xml:space="preserve">　</w:t>
            </w:r>
            <w:r w:rsidRPr="00152A3D">
              <w:rPr>
                <w:rFonts w:hAnsi="ＭＳ 明朝" w:cs="ＭＳ 明朝"/>
                <w:sz w:val="18"/>
              </w:rPr>
              <w:t>間としての）生き方についての考えを深めること</w:t>
            </w:r>
          </w:p>
        </w:tc>
        <w:tc>
          <w:tcPr>
            <w:tcW w:w="3685" w:type="dxa"/>
            <w:tcBorders>
              <w:top w:val="single" w:sz="4" w:space="0" w:color="auto"/>
              <w:left w:val="single" w:sz="4" w:space="0" w:color="auto"/>
              <w:bottom w:val="single" w:sz="4" w:space="0" w:color="auto"/>
              <w:right w:val="single" w:sz="4" w:space="0" w:color="auto"/>
            </w:tcBorders>
          </w:tcPr>
          <w:p w:rsidR="00AC2FA8" w:rsidRPr="00152A3D" w:rsidRDefault="00AC2FA8" w:rsidP="0054309B">
            <w:pPr>
              <w:spacing w:line="0" w:lineRule="atLeast"/>
              <w:ind w:firstLineChars="100" w:firstLine="180"/>
              <w:rPr>
                <w:sz w:val="18"/>
              </w:rPr>
            </w:pPr>
            <w:r w:rsidRPr="00152A3D">
              <w:rPr>
                <w:rFonts w:hAnsi="ＭＳ 明朝" w:cs="ＭＳ 明朝"/>
                <w:sz w:val="18"/>
              </w:rPr>
              <w:t>自己の（人間としての）生き方を考え、主体的な判断の下に行動し、自立</w:t>
            </w:r>
            <w:r w:rsidR="0054309B">
              <w:rPr>
                <w:rFonts w:hAnsi="ＭＳ 明朝" w:cs="ＭＳ 明朝"/>
                <w:sz w:val="18"/>
              </w:rPr>
              <w:t>した人間として他者とともによりよく生きるための基盤となる道徳性</w:t>
            </w:r>
          </w:p>
        </w:tc>
      </w:tr>
    </w:tbl>
    <w:p w:rsidR="00152A3D" w:rsidRDefault="001C60A7" w:rsidP="00152A3D">
      <w:pPr>
        <w:spacing w:line="0" w:lineRule="atLeast"/>
        <w:rPr>
          <w:b/>
        </w:rPr>
      </w:pPr>
      <w:r>
        <w:rPr>
          <w:rFonts w:hint="eastAsia"/>
          <w:b/>
        </w:rPr>
        <w:t>３</w:t>
      </w:r>
      <w:r w:rsidR="002F0EB3">
        <w:rPr>
          <w:b/>
        </w:rPr>
        <w:t xml:space="preserve">　ねらいとする価値</w:t>
      </w:r>
      <w:r w:rsidR="00B32CE8">
        <w:rPr>
          <w:b/>
        </w:rPr>
        <w:t>について</w:t>
      </w:r>
    </w:p>
    <w:p w:rsidR="002F0EB3" w:rsidRPr="002F0EB3" w:rsidRDefault="002F0EB3" w:rsidP="00152A3D">
      <w:pPr>
        <w:spacing w:line="0" w:lineRule="atLeast"/>
        <w:rPr>
          <w:b/>
        </w:rPr>
      </w:pPr>
      <w:r>
        <w:rPr>
          <w:b/>
        </w:rPr>
        <w:t xml:space="preserve">　【Ｃ　規則の尊重】</w:t>
      </w:r>
    </w:p>
    <w:p w:rsidR="002F0EB3" w:rsidRDefault="002F0EB3" w:rsidP="0054309B">
      <w:pPr>
        <w:spacing w:line="0" w:lineRule="atLeast"/>
        <w:ind w:leftChars="100" w:left="210" w:firstLineChars="100" w:firstLine="210"/>
      </w:pPr>
      <w:r>
        <w:t>約束や社会のきまりの意義を理解し、それらを守ること。</w:t>
      </w:r>
    </w:p>
    <w:p w:rsidR="002F0EB3" w:rsidRDefault="002F0EB3" w:rsidP="002F0EB3">
      <w:pPr>
        <w:spacing w:line="0" w:lineRule="atLeast"/>
        <w:ind w:leftChars="100" w:left="210"/>
      </w:pPr>
      <w:r>
        <w:rPr>
          <w:b/>
        </w:rPr>
        <w:t>【教材の概要】</w:t>
      </w:r>
    </w:p>
    <w:p w:rsidR="00FB472D" w:rsidRDefault="002F0EB3" w:rsidP="002F0EB3">
      <w:pPr>
        <w:spacing w:line="0" w:lineRule="atLeast"/>
        <w:ind w:leftChars="100" w:left="210" w:firstLineChars="100" w:firstLine="210"/>
      </w:pPr>
      <w:r>
        <w:t>情報モラルについて興味・関心を高めるために、妖怪がモデルのカードや分かりやすいイラストの</w:t>
      </w:r>
      <w:r w:rsidR="00FB472D">
        <w:t>かるたを用いる。そのため、中学年の児童にとって非常に取り組みやすい内容となっている。</w:t>
      </w:r>
    </w:p>
    <w:p w:rsidR="00FB472D" w:rsidRPr="00FB472D" w:rsidRDefault="00FB472D" w:rsidP="00FB472D">
      <w:pPr>
        <w:spacing w:line="0" w:lineRule="atLeast"/>
        <w:ind w:leftChars="100" w:left="210"/>
      </w:pPr>
      <w:r>
        <w:rPr>
          <w:b/>
        </w:rPr>
        <w:t>【この教材を通して育てたい力】</w:t>
      </w:r>
    </w:p>
    <w:p w:rsidR="00B32CE8" w:rsidRPr="002F0EB3" w:rsidRDefault="00FB472D" w:rsidP="002F0EB3">
      <w:pPr>
        <w:spacing w:line="0" w:lineRule="atLeast"/>
        <w:ind w:leftChars="100" w:left="210" w:firstLineChars="100" w:firstLine="210"/>
      </w:pPr>
      <w:r>
        <w:t>ゲー</w:t>
      </w:r>
      <w:r w:rsidR="00EC4536" w:rsidRPr="00152A3D">
        <w:t>ム機やインターネットの普及により、利便性が高まる反面、機器への依存やネットトラブル等も増加している。本単元</w:t>
      </w:r>
      <w:r w:rsidR="0054309B">
        <w:t>では、４年生の段階で情報モラルに関する用語や事例に触れる機会をつく</w:t>
      </w:r>
      <w:r w:rsidR="00EC4536" w:rsidRPr="00152A3D">
        <w:t>ることを目的としている。</w:t>
      </w:r>
      <w:r w:rsidR="003B11AB" w:rsidRPr="00152A3D">
        <w:t>トラブルへの対応には、一つの答えだけではなく、多くの考えがあることを理解し、場面に応じた判断力を身に付けさせていきたい。</w:t>
      </w:r>
    </w:p>
    <w:p w:rsidR="00B32CE8" w:rsidRDefault="00EA1F15" w:rsidP="00DC16D5">
      <w:pPr>
        <w:spacing w:line="0" w:lineRule="atLeast"/>
        <w:rPr>
          <w:b/>
        </w:rPr>
      </w:pPr>
      <w:r>
        <w:rPr>
          <w:b/>
        </w:rPr>
        <w:t>４　安全教育の視点に</w:t>
      </w:r>
      <w:r w:rsidR="00B32CE8">
        <w:rPr>
          <w:b/>
        </w:rPr>
        <w:t>迫るための手だて</w:t>
      </w:r>
    </w:p>
    <w:p w:rsidR="002C5B43" w:rsidRPr="00152A3D" w:rsidRDefault="002C5B43" w:rsidP="00DC16D5">
      <w:pPr>
        <w:spacing w:line="0" w:lineRule="atLeast"/>
      </w:pPr>
      <w:r w:rsidRPr="00152A3D">
        <w:t xml:space="preserve">　</w:t>
      </w:r>
      <w:r w:rsidR="00BE7DDF" w:rsidRPr="00152A3D">
        <w:t>・</w:t>
      </w:r>
      <w:r w:rsidR="00807E60" w:rsidRPr="00152A3D">
        <w:t>「</w:t>
      </w:r>
      <w:r w:rsidR="00B36A1F" w:rsidRPr="00152A3D">
        <w:t>情報モラルかるた</w:t>
      </w:r>
      <w:r w:rsidR="00807E60" w:rsidRPr="00152A3D">
        <w:t>」</w:t>
      </w:r>
      <w:r w:rsidR="00B36A1F" w:rsidRPr="00152A3D">
        <w:t>や</w:t>
      </w:r>
      <w:r w:rsidR="00807E60" w:rsidRPr="00152A3D">
        <w:t>「</w:t>
      </w:r>
      <w:r w:rsidR="00B36A1F" w:rsidRPr="00152A3D">
        <w:t>ネット妖怪カード</w:t>
      </w:r>
      <w:r w:rsidR="00807E60" w:rsidRPr="00152A3D">
        <w:t>」</w:t>
      </w:r>
      <w:r w:rsidR="00B864A9" w:rsidRPr="00152A3D">
        <w:t>を用いて児童の興味・関心を高める。</w:t>
      </w:r>
    </w:p>
    <w:p w:rsidR="00015737" w:rsidRPr="00152A3D" w:rsidRDefault="00394230" w:rsidP="00015737">
      <w:pPr>
        <w:spacing w:line="0" w:lineRule="atLeast"/>
        <w:rPr>
          <w:sz w:val="16"/>
        </w:rPr>
      </w:pPr>
      <w:r w:rsidRPr="00152A3D">
        <w:rPr>
          <w:rFonts w:hint="eastAsia"/>
        </w:rPr>
        <w:t xml:space="preserve">　</w:t>
      </w:r>
      <w:r w:rsidR="003E3322">
        <w:rPr>
          <w:rFonts w:hint="eastAsia"/>
        </w:rPr>
        <w:t>・事前のアンケートをもとに児童の実態に即した指導計画を立てる</w:t>
      </w:r>
      <w:r w:rsidR="00B864A9" w:rsidRPr="00152A3D">
        <w:rPr>
          <w:rFonts w:hint="eastAsia"/>
        </w:rPr>
        <w:t>。</w:t>
      </w: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34FB7" w:rsidRPr="00D359BE">
        <w:rPr>
          <w:rFonts w:hint="eastAsia"/>
          <w:b/>
        </w:rPr>
        <w:t>（</w:t>
      </w:r>
      <w:r w:rsidR="00466B0D">
        <w:rPr>
          <w:rFonts w:hint="eastAsia"/>
          <w:b/>
        </w:rPr>
        <w:t>２</w:t>
      </w:r>
      <w:r w:rsidR="00394230" w:rsidRPr="00D359BE">
        <w:rPr>
          <w:b/>
        </w:rPr>
        <w:t>時間</w:t>
      </w:r>
      <w:r w:rsidR="00434FB7" w:rsidRPr="00D359BE">
        <w:rPr>
          <w:rFonts w:hint="eastAsia"/>
          <w:b/>
        </w:rPr>
        <w:t>）</w:t>
      </w:r>
    </w:p>
    <w:tbl>
      <w:tblPr>
        <w:tblStyle w:val="a3"/>
        <w:tblW w:w="0" w:type="auto"/>
        <w:tblInd w:w="170" w:type="dxa"/>
        <w:tblCellMar>
          <w:left w:w="28" w:type="dxa"/>
          <w:right w:w="28" w:type="dxa"/>
        </w:tblCellMar>
        <w:tblLook w:val="04A0" w:firstRow="1" w:lastRow="0" w:firstColumn="1" w:lastColumn="0" w:noHBand="0" w:noVBand="1"/>
      </w:tblPr>
      <w:tblGrid>
        <w:gridCol w:w="535"/>
        <w:gridCol w:w="4210"/>
        <w:gridCol w:w="4211"/>
      </w:tblGrid>
      <w:tr w:rsidR="00394230" w:rsidTr="00466B0D">
        <w:trPr>
          <w:trHeight w:val="291"/>
        </w:trPr>
        <w:tc>
          <w:tcPr>
            <w:tcW w:w="535" w:type="dxa"/>
            <w:tcMar>
              <w:left w:w="28" w:type="dxa"/>
              <w:right w:w="28" w:type="dxa"/>
            </w:tcMar>
            <w:vAlign w:val="center"/>
          </w:tcPr>
          <w:p w:rsidR="00394230" w:rsidRPr="008F15C4" w:rsidRDefault="00532D48" w:rsidP="00DC16D5">
            <w:pPr>
              <w:spacing w:line="0" w:lineRule="atLeast"/>
              <w:jc w:val="center"/>
              <w:rPr>
                <w:szCs w:val="21"/>
              </w:rPr>
            </w:pPr>
            <w:r w:rsidRPr="008F15C4">
              <w:rPr>
                <w:rFonts w:hint="eastAsia"/>
                <w:szCs w:val="21"/>
              </w:rPr>
              <w:t>時</w:t>
            </w:r>
          </w:p>
        </w:tc>
        <w:tc>
          <w:tcPr>
            <w:tcW w:w="4210" w:type="dxa"/>
            <w:tcMar>
              <w:left w:w="28" w:type="dxa"/>
              <w:right w:w="28" w:type="dxa"/>
            </w:tcMar>
            <w:vAlign w:val="center"/>
          </w:tcPr>
          <w:p w:rsidR="00394230" w:rsidRPr="00152A3D" w:rsidRDefault="00532D48" w:rsidP="00466B0D">
            <w:pPr>
              <w:spacing w:line="0" w:lineRule="atLeast"/>
              <w:jc w:val="center"/>
              <w:rPr>
                <w:sz w:val="18"/>
                <w:szCs w:val="18"/>
              </w:rPr>
            </w:pPr>
            <w:r w:rsidRPr="00152A3D">
              <w:rPr>
                <w:rFonts w:hint="eastAsia"/>
                <w:sz w:val="18"/>
                <w:szCs w:val="18"/>
              </w:rPr>
              <w:t>○</w:t>
            </w:r>
            <w:r w:rsidR="00B32CE8" w:rsidRPr="00152A3D">
              <w:rPr>
                <w:sz w:val="18"/>
                <w:szCs w:val="18"/>
              </w:rPr>
              <w:t>主な学習活動</w:t>
            </w:r>
          </w:p>
        </w:tc>
        <w:tc>
          <w:tcPr>
            <w:tcW w:w="4211" w:type="dxa"/>
            <w:tcMar>
              <w:left w:w="28" w:type="dxa"/>
              <w:right w:w="28" w:type="dxa"/>
            </w:tcMar>
            <w:vAlign w:val="center"/>
          </w:tcPr>
          <w:p w:rsidR="00B32CE8" w:rsidRPr="00152A3D" w:rsidRDefault="00EA1F15" w:rsidP="00466B0D">
            <w:pPr>
              <w:spacing w:line="0" w:lineRule="atLeast"/>
              <w:jc w:val="center"/>
              <w:rPr>
                <w:sz w:val="18"/>
                <w:szCs w:val="18"/>
              </w:rPr>
            </w:pPr>
            <w:r w:rsidRPr="00152A3D">
              <w:rPr>
                <w:rFonts w:hAnsi="ＭＳ 明朝" w:cs="ＭＳ 明朝"/>
                <w:sz w:val="18"/>
                <w:szCs w:val="18"/>
              </w:rPr>
              <w:t>◎</w:t>
            </w:r>
            <w:r w:rsidR="00B32CE8" w:rsidRPr="00152A3D">
              <w:rPr>
                <w:rFonts w:hAnsi="ＭＳ 明朝" w:cs="ＭＳ 明朝"/>
                <w:sz w:val="18"/>
                <w:szCs w:val="18"/>
              </w:rPr>
              <w:t>指導上の留意点</w:t>
            </w:r>
            <w:r w:rsidR="00152A3D" w:rsidRPr="00152A3D">
              <w:rPr>
                <w:rFonts w:hAnsi="ＭＳ 明朝" w:cs="ＭＳ 明朝" w:hint="eastAsia"/>
                <w:sz w:val="18"/>
                <w:szCs w:val="18"/>
              </w:rPr>
              <w:t xml:space="preserve">　</w:t>
            </w:r>
            <w:r w:rsidR="00152A3D" w:rsidRPr="00152A3D">
              <w:rPr>
                <w:rFonts w:hint="eastAsia"/>
                <w:sz w:val="18"/>
                <w:szCs w:val="18"/>
              </w:rPr>
              <w:t>■</w:t>
            </w:r>
            <w:r w:rsidR="00152A3D" w:rsidRPr="00152A3D">
              <w:rPr>
                <w:sz w:val="18"/>
                <w:szCs w:val="18"/>
              </w:rPr>
              <w:t>評価</w:t>
            </w:r>
          </w:p>
          <w:p w:rsidR="00394230" w:rsidRPr="00152A3D" w:rsidRDefault="00152A3D" w:rsidP="00466B0D">
            <w:pPr>
              <w:spacing w:line="0" w:lineRule="atLeast"/>
              <w:jc w:val="center"/>
              <w:rPr>
                <w:sz w:val="18"/>
                <w:szCs w:val="18"/>
              </w:rPr>
            </w:pPr>
            <w:r>
              <w:rPr>
                <w:rFonts w:hint="eastAsia"/>
                <w:sz w:val="18"/>
                <w:szCs w:val="18"/>
              </w:rPr>
              <w:t>☆</w:t>
            </w:r>
            <w:r w:rsidR="00532D48" w:rsidRPr="00152A3D">
              <w:rPr>
                <w:sz w:val="18"/>
                <w:szCs w:val="18"/>
              </w:rPr>
              <w:t>安全教育の</w:t>
            </w:r>
            <w:r w:rsidR="00532D48" w:rsidRPr="00152A3D">
              <w:rPr>
                <w:rFonts w:hint="eastAsia"/>
                <w:sz w:val="18"/>
                <w:szCs w:val="18"/>
              </w:rPr>
              <w:t>視点に</w:t>
            </w:r>
            <w:r w:rsidR="00532D48" w:rsidRPr="00152A3D">
              <w:rPr>
                <w:sz w:val="18"/>
                <w:szCs w:val="18"/>
              </w:rPr>
              <w:t>立った留意点</w:t>
            </w:r>
          </w:p>
        </w:tc>
      </w:tr>
      <w:tr w:rsidR="00394230" w:rsidTr="000412B6">
        <w:trPr>
          <w:trHeight w:val="1967"/>
        </w:trPr>
        <w:tc>
          <w:tcPr>
            <w:tcW w:w="535" w:type="dxa"/>
            <w:tcMar>
              <w:left w:w="28" w:type="dxa"/>
              <w:right w:w="28" w:type="dxa"/>
            </w:tcMar>
            <w:vAlign w:val="center"/>
          </w:tcPr>
          <w:p w:rsidR="00394230" w:rsidRPr="008F15C4" w:rsidRDefault="000412B6" w:rsidP="000412B6">
            <w:pPr>
              <w:spacing w:line="0" w:lineRule="atLeast"/>
              <w:jc w:val="center"/>
              <w:rPr>
                <w:szCs w:val="21"/>
              </w:rPr>
            </w:pPr>
            <w:r>
              <w:rPr>
                <w:rFonts w:hint="eastAsia"/>
                <w:szCs w:val="21"/>
              </w:rPr>
              <w:t>１</w:t>
            </w:r>
          </w:p>
        </w:tc>
        <w:tc>
          <w:tcPr>
            <w:tcW w:w="4210" w:type="dxa"/>
            <w:tcMar>
              <w:left w:w="28" w:type="dxa"/>
              <w:right w:w="28" w:type="dxa"/>
            </w:tcMar>
          </w:tcPr>
          <w:p w:rsidR="000D4036" w:rsidRPr="00152A3D" w:rsidRDefault="00152A3D" w:rsidP="00152A3D">
            <w:pPr>
              <w:spacing w:line="0" w:lineRule="atLeast"/>
              <w:ind w:left="180" w:hangingChars="100" w:hanging="180"/>
              <w:rPr>
                <w:sz w:val="18"/>
                <w:szCs w:val="18"/>
              </w:rPr>
            </w:pPr>
            <w:r>
              <w:rPr>
                <w:rFonts w:hint="eastAsia"/>
                <w:sz w:val="18"/>
                <w:szCs w:val="18"/>
              </w:rPr>
              <w:t>○</w:t>
            </w:r>
            <w:r w:rsidR="007F730E" w:rsidRPr="00152A3D">
              <w:rPr>
                <w:rFonts w:hint="eastAsia"/>
                <w:sz w:val="18"/>
                <w:szCs w:val="18"/>
              </w:rPr>
              <w:t>ゲーム機やインターネットの使用経験について話し合う。</w:t>
            </w:r>
          </w:p>
          <w:p w:rsidR="00B36A1F" w:rsidRPr="00152A3D" w:rsidRDefault="00B36A1F" w:rsidP="00DA1669">
            <w:pPr>
              <w:spacing w:line="0" w:lineRule="atLeast"/>
              <w:rPr>
                <w:sz w:val="18"/>
                <w:szCs w:val="18"/>
              </w:rPr>
            </w:pPr>
          </w:p>
          <w:p w:rsidR="007F730E" w:rsidRDefault="00152A3D" w:rsidP="00152A3D">
            <w:pPr>
              <w:spacing w:line="0" w:lineRule="atLeast"/>
              <w:ind w:left="180" w:hangingChars="100" w:hanging="180"/>
              <w:rPr>
                <w:sz w:val="18"/>
                <w:szCs w:val="18"/>
              </w:rPr>
            </w:pPr>
            <w:r>
              <w:rPr>
                <w:rFonts w:hint="eastAsia"/>
                <w:sz w:val="18"/>
                <w:szCs w:val="18"/>
              </w:rPr>
              <w:t>○</w:t>
            </w:r>
            <w:r w:rsidR="00D36A87" w:rsidRPr="00152A3D">
              <w:rPr>
                <w:sz w:val="18"/>
                <w:szCs w:val="18"/>
              </w:rPr>
              <w:t>「</w:t>
            </w:r>
            <w:r w:rsidR="007F730E" w:rsidRPr="00152A3D">
              <w:rPr>
                <w:sz w:val="18"/>
                <w:szCs w:val="18"/>
              </w:rPr>
              <w:t>ネット妖怪カード</w:t>
            </w:r>
            <w:r w:rsidR="00D36A87" w:rsidRPr="00152A3D">
              <w:rPr>
                <w:sz w:val="18"/>
                <w:szCs w:val="18"/>
              </w:rPr>
              <w:t>」</w:t>
            </w:r>
            <w:r w:rsidR="007F730E" w:rsidRPr="00152A3D">
              <w:rPr>
                <w:sz w:val="18"/>
                <w:szCs w:val="18"/>
              </w:rPr>
              <w:t>使い、情報モラルの理解を深める。</w:t>
            </w:r>
          </w:p>
          <w:p w:rsidR="00152A3D" w:rsidRPr="00152A3D" w:rsidRDefault="00152A3D" w:rsidP="00152A3D">
            <w:pPr>
              <w:spacing w:line="0" w:lineRule="atLeast"/>
              <w:ind w:left="180" w:hangingChars="100" w:hanging="180"/>
              <w:rPr>
                <w:sz w:val="18"/>
                <w:szCs w:val="18"/>
              </w:rPr>
            </w:pPr>
          </w:p>
          <w:p w:rsidR="007F730E" w:rsidRPr="00152A3D" w:rsidRDefault="007F730E" w:rsidP="00B36A1F">
            <w:pPr>
              <w:spacing w:line="0" w:lineRule="atLeast"/>
              <w:rPr>
                <w:sz w:val="18"/>
                <w:szCs w:val="18"/>
              </w:rPr>
            </w:pPr>
          </w:p>
        </w:tc>
        <w:tc>
          <w:tcPr>
            <w:tcW w:w="4211" w:type="dxa"/>
            <w:tcMar>
              <w:left w:w="28" w:type="dxa"/>
              <w:right w:w="28" w:type="dxa"/>
            </w:tcMar>
          </w:tcPr>
          <w:p w:rsidR="00E748CF" w:rsidRPr="00152A3D" w:rsidRDefault="00466B0D" w:rsidP="00152A3D">
            <w:pPr>
              <w:spacing w:line="0" w:lineRule="atLeast"/>
              <w:ind w:left="180" w:hangingChars="100" w:hanging="180"/>
              <w:rPr>
                <w:rFonts w:hAnsi="ＭＳ 明朝" w:cs="ＭＳ 明朝"/>
                <w:sz w:val="18"/>
                <w:szCs w:val="18"/>
              </w:rPr>
            </w:pPr>
            <w:r>
              <w:rPr>
                <w:rFonts w:hAnsi="ＭＳ 明朝" w:cs="ＭＳ 明朝" w:hint="eastAsia"/>
                <w:sz w:val="18"/>
                <w:szCs w:val="18"/>
              </w:rPr>
              <w:t>☆</w:t>
            </w:r>
            <w:r w:rsidR="00FA52BB" w:rsidRPr="00152A3D">
              <w:rPr>
                <w:rFonts w:hAnsi="ＭＳ 明朝" w:cs="ＭＳ 明朝"/>
                <w:sz w:val="18"/>
                <w:szCs w:val="18"/>
              </w:rPr>
              <w:t>ゲーム機やインターネットを使う中での困った経験や嫌な経験を取り扱うようにする。</w:t>
            </w:r>
          </w:p>
          <w:p w:rsidR="00A86AD4" w:rsidRPr="00152A3D" w:rsidRDefault="00A86AD4" w:rsidP="002D6C72">
            <w:pPr>
              <w:spacing w:line="0" w:lineRule="atLeast"/>
              <w:rPr>
                <w:rFonts w:hAnsi="ＭＳ 明朝" w:cs="ＭＳ 明朝"/>
                <w:sz w:val="18"/>
                <w:szCs w:val="18"/>
              </w:rPr>
            </w:pPr>
          </w:p>
          <w:p w:rsidR="00B36A1F" w:rsidRPr="00152A3D" w:rsidRDefault="00020D6B" w:rsidP="00152A3D">
            <w:pPr>
              <w:spacing w:line="0" w:lineRule="atLeast"/>
              <w:ind w:left="180" w:hangingChars="100" w:hanging="180"/>
              <w:rPr>
                <w:rFonts w:hAnsi="ＭＳ 明朝" w:cs="ＭＳ 明朝"/>
                <w:sz w:val="18"/>
                <w:szCs w:val="18"/>
              </w:rPr>
            </w:pPr>
            <w:r w:rsidRPr="00152A3D">
              <w:rPr>
                <w:rFonts w:hAnsi="ＭＳ 明朝" w:cs="ＭＳ 明朝"/>
                <w:sz w:val="18"/>
                <w:szCs w:val="18"/>
              </w:rPr>
              <w:t>◎</w:t>
            </w:r>
            <w:r w:rsidR="003E3322">
              <w:rPr>
                <w:rFonts w:hAnsi="ＭＳ 明朝" w:cs="ＭＳ 明朝"/>
                <w:sz w:val="18"/>
                <w:szCs w:val="18"/>
              </w:rPr>
              <w:t>ネット妖怪カードの活動</w:t>
            </w:r>
            <w:r w:rsidR="00B36A1F" w:rsidRPr="00152A3D">
              <w:rPr>
                <w:rFonts w:hAnsi="ＭＳ 明朝" w:cs="ＭＳ 明朝"/>
                <w:sz w:val="18"/>
                <w:szCs w:val="18"/>
              </w:rPr>
              <w:t>を通して、情報モラルを学習する際の意欲付けをする。</w:t>
            </w:r>
          </w:p>
          <w:p w:rsidR="00D36A87" w:rsidRPr="00152A3D" w:rsidRDefault="00D36A87" w:rsidP="002D6C72">
            <w:pPr>
              <w:spacing w:line="0" w:lineRule="atLeast"/>
              <w:rPr>
                <w:rFonts w:hAnsi="ＭＳ 明朝" w:cs="ＭＳ 明朝"/>
                <w:sz w:val="18"/>
                <w:szCs w:val="18"/>
              </w:rPr>
            </w:pPr>
          </w:p>
          <w:p w:rsidR="00020D6B" w:rsidRPr="00152A3D" w:rsidRDefault="00D36A87" w:rsidP="00812755">
            <w:pPr>
              <w:spacing w:line="0" w:lineRule="atLeast"/>
              <w:ind w:left="180" w:hangingChars="100" w:hanging="180"/>
              <w:rPr>
                <w:rFonts w:hAnsi="ＭＳ 明朝" w:cs="ＭＳ 明朝"/>
                <w:sz w:val="18"/>
                <w:szCs w:val="18"/>
              </w:rPr>
            </w:pPr>
            <w:r w:rsidRPr="00152A3D">
              <w:rPr>
                <w:rFonts w:hAnsi="ＭＳ 明朝" w:cs="ＭＳ 明朝"/>
                <w:sz w:val="18"/>
                <w:szCs w:val="18"/>
              </w:rPr>
              <w:t>■ネット妖怪カード</w:t>
            </w:r>
            <w:r w:rsidR="00466B0D">
              <w:rPr>
                <w:rFonts w:hAnsi="ＭＳ 明朝" w:cs="ＭＳ 明朝"/>
                <w:sz w:val="18"/>
                <w:szCs w:val="18"/>
              </w:rPr>
              <w:t>を通して、情報モラルについて興味・関心を高めている。</w:t>
            </w:r>
          </w:p>
        </w:tc>
      </w:tr>
      <w:tr w:rsidR="00812755" w:rsidTr="0032256B">
        <w:trPr>
          <w:trHeight w:val="1967"/>
        </w:trPr>
        <w:tc>
          <w:tcPr>
            <w:tcW w:w="535" w:type="dxa"/>
            <w:tcMar>
              <w:left w:w="28" w:type="dxa"/>
              <w:right w:w="28" w:type="dxa"/>
            </w:tcMar>
            <w:vAlign w:val="center"/>
          </w:tcPr>
          <w:p w:rsidR="00812755" w:rsidRDefault="000412B6" w:rsidP="0032256B">
            <w:pPr>
              <w:spacing w:line="0" w:lineRule="atLeast"/>
              <w:jc w:val="center"/>
              <w:rPr>
                <w:szCs w:val="21"/>
              </w:rPr>
            </w:pPr>
            <w:r>
              <w:rPr>
                <w:szCs w:val="21"/>
              </w:rPr>
              <w:t>２</w:t>
            </w:r>
          </w:p>
          <w:p w:rsidR="0032256B" w:rsidRPr="0032256B" w:rsidRDefault="0032256B" w:rsidP="0032256B">
            <w:pPr>
              <w:spacing w:line="0" w:lineRule="atLeast"/>
              <w:jc w:val="center"/>
              <w:rPr>
                <w:sz w:val="14"/>
                <w:szCs w:val="14"/>
              </w:rPr>
            </w:pPr>
            <w:r w:rsidRPr="0032256B">
              <w:rPr>
                <w:rFonts w:hint="eastAsia"/>
                <w:kern w:val="0"/>
                <w:sz w:val="14"/>
                <w:szCs w:val="14"/>
              </w:rPr>
              <w:t>(本時)</w:t>
            </w:r>
          </w:p>
        </w:tc>
        <w:tc>
          <w:tcPr>
            <w:tcW w:w="4210" w:type="dxa"/>
            <w:tcMar>
              <w:left w:w="28" w:type="dxa"/>
              <w:right w:w="28" w:type="dxa"/>
            </w:tcMar>
          </w:tcPr>
          <w:p w:rsidR="00812755" w:rsidRPr="00152A3D" w:rsidRDefault="00812755" w:rsidP="00812755">
            <w:pPr>
              <w:spacing w:line="0" w:lineRule="atLeast"/>
              <w:rPr>
                <w:sz w:val="18"/>
                <w:szCs w:val="18"/>
              </w:rPr>
            </w:pPr>
            <w:r>
              <w:rPr>
                <w:rFonts w:hint="eastAsia"/>
                <w:sz w:val="18"/>
                <w:szCs w:val="18"/>
              </w:rPr>
              <w:t>○</w:t>
            </w:r>
            <w:r w:rsidRPr="00152A3D">
              <w:rPr>
                <w:sz w:val="18"/>
                <w:szCs w:val="18"/>
              </w:rPr>
              <w:t>情報モラルかるたを行う。</w:t>
            </w:r>
          </w:p>
          <w:p w:rsidR="00812755" w:rsidRDefault="00812755" w:rsidP="00812755">
            <w:pPr>
              <w:spacing w:line="0" w:lineRule="atLeast"/>
              <w:ind w:left="180" w:hangingChars="100" w:hanging="180"/>
              <w:rPr>
                <w:sz w:val="18"/>
                <w:szCs w:val="18"/>
              </w:rPr>
            </w:pPr>
          </w:p>
          <w:p w:rsidR="00812755" w:rsidRDefault="00812755" w:rsidP="00812755">
            <w:pPr>
              <w:spacing w:line="0" w:lineRule="atLeast"/>
              <w:ind w:left="180" w:hangingChars="100" w:hanging="180"/>
              <w:rPr>
                <w:sz w:val="18"/>
                <w:szCs w:val="18"/>
              </w:rPr>
            </w:pPr>
          </w:p>
          <w:p w:rsidR="00812755" w:rsidRDefault="00812755" w:rsidP="00812755">
            <w:pPr>
              <w:spacing w:line="0" w:lineRule="atLeast"/>
              <w:ind w:left="180" w:hangingChars="100" w:hanging="180"/>
              <w:rPr>
                <w:sz w:val="18"/>
                <w:szCs w:val="18"/>
              </w:rPr>
            </w:pPr>
            <w:r>
              <w:rPr>
                <w:rFonts w:hint="eastAsia"/>
                <w:sz w:val="18"/>
                <w:szCs w:val="18"/>
              </w:rPr>
              <w:t>○</w:t>
            </w:r>
            <w:r w:rsidRPr="00152A3D">
              <w:rPr>
                <w:sz w:val="18"/>
                <w:szCs w:val="18"/>
              </w:rPr>
              <w:t>情報モラルについての標語</w:t>
            </w:r>
            <w:r>
              <w:rPr>
                <w:sz w:val="18"/>
                <w:szCs w:val="18"/>
              </w:rPr>
              <w:t>をつく</w:t>
            </w:r>
            <w:r w:rsidRPr="00152A3D">
              <w:rPr>
                <w:sz w:val="18"/>
                <w:szCs w:val="18"/>
              </w:rPr>
              <w:t>る。</w:t>
            </w:r>
          </w:p>
        </w:tc>
        <w:tc>
          <w:tcPr>
            <w:tcW w:w="4211" w:type="dxa"/>
            <w:tcMar>
              <w:left w:w="28" w:type="dxa"/>
              <w:right w:w="28" w:type="dxa"/>
            </w:tcMar>
          </w:tcPr>
          <w:p w:rsidR="000412B6" w:rsidRDefault="003E3322" w:rsidP="000412B6">
            <w:pPr>
              <w:spacing w:line="0" w:lineRule="atLeast"/>
              <w:ind w:left="180" w:hangingChars="100" w:hanging="180"/>
              <w:rPr>
                <w:rFonts w:hAnsi="ＭＳ 明朝" w:cs="ＭＳ 明朝" w:hint="eastAsia"/>
                <w:sz w:val="18"/>
                <w:szCs w:val="18"/>
              </w:rPr>
            </w:pPr>
            <w:r>
              <w:rPr>
                <w:rFonts w:hAnsi="ＭＳ 明朝" w:cs="ＭＳ 明朝"/>
                <w:sz w:val="18"/>
                <w:szCs w:val="18"/>
              </w:rPr>
              <w:t>☆情報モラルについての実体験をもとに考えさせる。</w:t>
            </w:r>
          </w:p>
          <w:p w:rsidR="000412B6" w:rsidRDefault="000412B6" w:rsidP="000412B6">
            <w:pPr>
              <w:spacing w:line="0" w:lineRule="atLeast"/>
              <w:ind w:left="180" w:hangingChars="100" w:hanging="180"/>
              <w:rPr>
                <w:rFonts w:hAnsi="ＭＳ 明朝" w:cs="ＭＳ 明朝"/>
                <w:sz w:val="18"/>
                <w:szCs w:val="18"/>
              </w:rPr>
            </w:pPr>
          </w:p>
          <w:p w:rsidR="00812755" w:rsidRDefault="000412B6" w:rsidP="000412B6">
            <w:pPr>
              <w:spacing w:line="0" w:lineRule="atLeast"/>
              <w:ind w:left="180" w:hangingChars="100" w:hanging="180"/>
              <w:rPr>
                <w:rFonts w:hAnsi="ＭＳ 明朝" w:cs="ＭＳ 明朝"/>
                <w:sz w:val="18"/>
                <w:szCs w:val="18"/>
              </w:rPr>
            </w:pPr>
            <w:r w:rsidRPr="00152A3D">
              <w:rPr>
                <w:rFonts w:hAnsi="ＭＳ 明朝" w:cs="ＭＳ 明朝"/>
                <w:sz w:val="18"/>
                <w:szCs w:val="18"/>
              </w:rPr>
              <w:t>◎</w:t>
            </w:r>
            <w:r>
              <w:rPr>
                <w:rFonts w:hAnsi="ＭＳ 明朝" w:cs="ＭＳ 明朝"/>
                <w:sz w:val="18"/>
                <w:szCs w:val="18"/>
              </w:rPr>
              <w:t>標語を自分でつく</w:t>
            </w:r>
            <w:r w:rsidRPr="00152A3D">
              <w:rPr>
                <w:rFonts w:hAnsi="ＭＳ 明朝" w:cs="ＭＳ 明朝"/>
                <w:sz w:val="18"/>
                <w:szCs w:val="18"/>
              </w:rPr>
              <w:t>ることが難しい児童は、気に入ったカードの内容を書き写すようにさせる。</w:t>
            </w:r>
          </w:p>
          <w:p w:rsidR="003E3322" w:rsidRDefault="003E3322" w:rsidP="000412B6">
            <w:pPr>
              <w:spacing w:line="0" w:lineRule="atLeast"/>
              <w:ind w:left="180" w:hangingChars="100" w:hanging="180"/>
              <w:rPr>
                <w:rFonts w:hAnsi="ＭＳ 明朝" w:cs="ＭＳ 明朝"/>
                <w:sz w:val="18"/>
                <w:szCs w:val="18"/>
              </w:rPr>
            </w:pPr>
          </w:p>
          <w:p w:rsidR="003E3322" w:rsidRDefault="003E3322" w:rsidP="000412B6">
            <w:pPr>
              <w:spacing w:line="0" w:lineRule="atLeast"/>
              <w:ind w:left="180" w:hangingChars="100" w:hanging="180"/>
              <w:rPr>
                <w:rFonts w:hAnsi="ＭＳ 明朝" w:cs="ＭＳ 明朝" w:hint="eastAsia"/>
                <w:sz w:val="18"/>
                <w:szCs w:val="18"/>
              </w:rPr>
            </w:pPr>
            <w:r w:rsidRPr="00152A3D">
              <w:rPr>
                <w:rFonts w:hAnsi="ＭＳ 明朝" w:cs="ＭＳ 明朝"/>
                <w:sz w:val="18"/>
                <w:szCs w:val="18"/>
              </w:rPr>
              <w:t>■</w:t>
            </w:r>
            <w:r>
              <w:rPr>
                <w:rFonts w:hAnsi="ＭＳ 明朝" w:cs="ＭＳ 明朝"/>
                <w:sz w:val="18"/>
                <w:szCs w:val="18"/>
              </w:rPr>
              <w:t>情報モラルかるたに取り組み、ポスターを考えることができる。</w:t>
            </w:r>
          </w:p>
        </w:tc>
      </w:tr>
    </w:tbl>
    <w:p w:rsidR="00532D48" w:rsidRPr="002936CD" w:rsidRDefault="00532D48" w:rsidP="00F53CE5">
      <w:pPr>
        <w:widowControl/>
        <w:spacing w:line="0" w:lineRule="atLeast"/>
        <w:jc w:val="left"/>
        <w:rPr>
          <w:b/>
        </w:rPr>
      </w:pPr>
      <w:r w:rsidRPr="008F15C4">
        <w:rPr>
          <w:sz w:val="8"/>
        </w:rPr>
        <w:br w:type="page"/>
      </w:r>
      <w:r w:rsidR="00B32CE8">
        <w:rPr>
          <w:rFonts w:hint="eastAsia"/>
          <w:b/>
        </w:rPr>
        <w:lastRenderedPageBreak/>
        <w:t>６</w:t>
      </w:r>
      <w:r w:rsidRPr="00D359BE">
        <w:rPr>
          <w:b/>
        </w:rPr>
        <w:t xml:space="preserve">　本時の展開</w:t>
      </w:r>
      <w:r w:rsidR="00434FB7" w:rsidRPr="00D359BE">
        <w:rPr>
          <w:rFonts w:hint="eastAsia"/>
          <w:b/>
        </w:rPr>
        <w:t xml:space="preserve"> （</w:t>
      </w:r>
      <w:r w:rsidR="00B32CE8">
        <w:rPr>
          <w:b/>
        </w:rPr>
        <w:t xml:space="preserve">　</w:t>
      </w:r>
      <w:r w:rsidR="00742836">
        <w:rPr>
          <w:b/>
        </w:rPr>
        <w:t>２</w:t>
      </w:r>
      <w:r w:rsidRPr="00D359BE">
        <w:rPr>
          <w:b/>
        </w:rPr>
        <w:t>／</w:t>
      </w:r>
      <w:r w:rsidR="00742836">
        <w:rPr>
          <w:b/>
        </w:rPr>
        <w:t>２</w:t>
      </w:r>
      <w:r w:rsidR="00B32CE8">
        <w:rPr>
          <w:rFonts w:hint="eastAsia"/>
          <w:b/>
        </w:rPr>
        <w:t xml:space="preserve">　</w:t>
      </w:r>
      <w:r w:rsidR="00434FB7" w:rsidRPr="00D359BE">
        <w:rPr>
          <w:rFonts w:hint="eastAsia"/>
          <w:b/>
        </w:rPr>
        <w:t>）</w:t>
      </w:r>
    </w:p>
    <w:p w:rsidR="00152A3D" w:rsidRDefault="00532D48" w:rsidP="00152A3D">
      <w:pPr>
        <w:rPr>
          <w:b/>
        </w:rPr>
      </w:pPr>
      <w:r w:rsidRPr="00D359BE">
        <w:rPr>
          <w:rFonts w:hint="eastAsia"/>
          <w:b/>
        </w:rPr>
        <w:t>（１）ねらい</w:t>
      </w:r>
    </w:p>
    <w:p w:rsidR="003E3322" w:rsidRDefault="00C764F9" w:rsidP="00D24BC7">
      <w:pPr>
        <w:ind w:leftChars="200" w:left="420"/>
      </w:pPr>
      <w:r>
        <w:rPr>
          <w:rFonts w:hint="eastAsia"/>
        </w:rPr>
        <w:t>情報モラルについて</w:t>
      </w:r>
      <w:r w:rsidR="00742836">
        <w:rPr>
          <w:rFonts w:hint="eastAsia"/>
        </w:rPr>
        <w:t>知り、ゲーム機やインターネット</w:t>
      </w:r>
      <w:r w:rsidR="003E3322">
        <w:rPr>
          <w:rFonts w:hint="eastAsia"/>
        </w:rPr>
        <w:t>など</w:t>
      </w:r>
      <w:r w:rsidR="00742836">
        <w:rPr>
          <w:rFonts w:hint="eastAsia"/>
        </w:rPr>
        <w:t>を使うときに気を付ける内容</w:t>
      </w:r>
      <w:r w:rsidR="00D24BC7">
        <w:rPr>
          <w:rFonts w:hint="eastAsia"/>
        </w:rPr>
        <w:t>を考</w:t>
      </w:r>
    </w:p>
    <w:p w:rsidR="00C764F9" w:rsidRPr="00152A3D" w:rsidRDefault="00D24BC7" w:rsidP="00D24BC7">
      <w:pPr>
        <w:ind w:firstLineChars="100" w:firstLine="210"/>
        <w:rPr>
          <w:b/>
        </w:rPr>
      </w:pPr>
      <w:r>
        <w:rPr>
          <w:rFonts w:hint="eastAsia"/>
        </w:rPr>
        <w:t>えることができ</w:t>
      </w:r>
      <w:r w:rsidR="00C764F9">
        <w:rPr>
          <w:rFonts w:hint="eastAsia"/>
        </w:rPr>
        <w:t>る。</w:t>
      </w:r>
    </w:p>
    <w:p w:rsidR="00AB46E6" w:rsidRDefault="00AB46E6" w:rsidP="00C764F9">
      <w:pPr>
        <w:spacing w:line="0" w:lineRule="atLeast"/>
        <w:ind w:left="420" w:hangingChars="200" w:hanging="420"/>
      </w:pP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4478"/>
        <w:gridCol w:w="4478"/>
      </w:tblGrid>
      <w:tr w:rsidR="00434FB7" w:rsidTr="00742836">
        <w:tc>
          <w:tcPr>
            <w:tcW w:w="4478" w:type="dxa"/>
            <w:tcMar>
              <w:left w:w="28" w:type="dxa"/>
              <w:right w:w="28" w:type="dxa"/>
            </w:tcMar>
            <w:vAlign w:val="center"/>
          </w:tcPr>
          <w:p w:rsidR="00152A3D" w:rsidRPr="00152A3D" w:rsidRDefault="00434FB7" w:rsidP="00742836">
            <w:pPr>
              <w:spacing w:line="0" w:lineRule="atLeast"/>
              <w:jc w:val="center"/>
              <w:rPr>
                <w:sz w:val="18"/>
              </w:rPr>
            </w:pPr>
            <w:r w:rsidRPr="00152A3D">
              <w:rPr>
                <w:rFonts w:hint="eastAsia"/>
                <w:sz w:val="18"/>
              </w:rPr>
              <w:t>○</w:t>
            </w:r>
            <w:r w:rsidR="00152A3D" w:rsidRPr="00152A3D">
              <w:rPr>
                <w:sz w:val="18"/>
              </w:rPr>
              <w:t>学習活動</w:t>
            </w:r>
          </w:p>
          <w:p w:rsidR="00434FB7" w:rsidRPr="00152A3D" w:rsidRDefault="00434FB7" w:rsidP="00742836">
            <w:pPr>
              <w:spacing w:line="0" w:lineRule="atLeast"/>
              <w:jc w:val="center"/>
              <w:rPr>
                <w:sz w:val="18"/>
              </w:rPr>
            </w:pPr>
            <w:r w:rsidRPr="00152A3D">
              <w:rPr>
                <w:sz w:val="18"/>
              </w:rPr>
              <w:t>・予想される児童の反応</w:t>
            </w:r>
          </w:p>
        </w:tc>
        <w:tc>
          <w:tcPr>
            <w:tcW w:w="4478" w:type="dxa"/>
            <w:tcMar>
              <w:left w:w="28" w:type="dxa"/>
              <w:right w:w="28" w:type="dxa"/>
            </w:tcMar>
            <w:vAlign w:val="center"/>
          </w:tcPr>
          <w:p w:rsidR="00EA1F15" w:rsidRPr="00152A3D" w:rsidRDefault="00434FB7" w:rsidP="00742836">
            <w:pPr>
              <w:spacing w:line="0" w:lineRule="atLeast"/>
              <w:jc w:val="center"/>
              <w:rPr>
                <w:sz w:val="18"/>
              </w:rPr>
            </w:pPr>
            <w:r w:rsidRPr="00152A3D">
              <w:rPr>
                <w:rFonts w:hint="eastAsia"/>
                <w:sz w:val="18"/>
              </w:rPr>
              <w:t>◎</w:t>
            </w:r>
            <w:r w:rsidR="00EA1F15" w:rsidRPr="00152A3D">
              <w:rPr>
                <w:sz w:val="18"/>
              </w:rPr>
              <w:t>教科の留意点</w:t>
            </w:r>
            <w:r w:rsidR="00152A3D" w:rsidRPr="00152A3D">
              <w:rPr>
                <w:rFonts w:hint="eastAsia"/>
                <w:sz w:val="18"/>
              </w:rPr>
              <w:t xml:space="preserve">　■</w:t>
            </w:r>
            <w:r w:rsidR="00152A3D" w:rsidRPr="00152A3D">
              <w:rPr>
                <w:sz w:val="18"/>
              </w:rPr>
              <w:t>評価（</w:t>
            </w:r>
            <w:r w:rsidR="00152A3D" w:rsidRPr="00152A3D">
              <w:rPr>
                <w:rFonts w:hint="eastAsia"/>
                <w:sz w:val="18"/>
              </w:rPr>
              <w:t>評価方法</w:t>
            </w:r>
            <w:r w:rsidR="00152A3D" w:rsidRPr="00152A3D">
              <w:rPr>
                <w:sz w:val="18"/>
              </w:rPr>
              <w:t>）</w:t>
            </w:r>
          </w:p>
          <w:p w:rsidR="00434FB7" w:rsidRPr="00152A3D" w:rsidRDefault="00152A3D" w:rsidP="00742836">
            <w:pPr>
              <w:spacing w:line="0" w:lineRule="atLeast"/>
              <w:jc w:val="center"/>
              <w:rPr>
                <w:sz w:val="18"/>
              </w:rPr>
            </w:pPr>
            <w:r>
              <w:rPr>
                <w:rFonts w:hAnsi="ＭＳ 明朝" w:cs="ＭＳ 明朝" w:hint="eastAsia"/>
                <w:sz w:val="18"/>
              </w:rPr>
              <w:t>☆</w:t>
            </w:r>
            <w:r w:rsidR="00EA1F15" w:rsidRPr="00152A3D">
              <w:rPr>
                <w:rFonts w:hAnsi="ＭＳ 明朝" w:cs="ＭＳ 明朝"/>
                <w:sz w:val="18"/>
              </w:rPr>
              <w:t>安全教育の視点に立った留意点</w:t>
            </w:r>
          </w:p>
        </w:tc>
      </w:tr>
      <w:tr w:rsidR="00434FB7" w:rsidTr="00152A3D">
        <w:trPr>
          <w:trHeight w:val="6511"/>
        </w:trPr>
        <w:tc>
          <w:tcPr>
            <w:tcW w:w="4478" w:type="dxa"/>
            <w:tcMar>
              <w:left w:w="28" w:type="dxa"/>
              <w:right w:w="28" w:type="dxa"/>
            </w:tcMar>
          </w:tcPr>
          <w:p w:rsidR="00662761" w:rsidRPr="00152A3D" w:rsidRDefault="00152A3D" w:rsidP="00152A3D">
            <w:pPr>
              <w:ind w:left="180" w:hangingChars="100" w:hanging="180"/>
              <w:rPr>
                <w:sz w:val="18"/>
                <w:szCs w:val="18"/>
              </w:rPr>
            </w:pPr>
            <w:r>
              <w:rPr>
                <w:rFonts w:hint="eastAsia"/>
                <w:sz w:val="18"/>
                <w:szCs w:val="18"/>
              </w:rPr>
              <w:t>○</w:t>
            </w:r>
            <w:r w:rsidR="00E22D86" w:rsidRPr="00152A3D">
              <w:rPr>
                <w:sz w:val="18"/>
                <w:szCs w:val="18"/>
              </w:rPr>
              <w:t>ゲーム機やインターネット</w:t>
            </w:r>
            <w:r w:rsidR="003E3322">
              <w:rPr>
                <w:sz w:val="18"/>
                <w:szCs w:val="18"/>
              </w:rPr>
              <w:t>など</w:t>
            </w:r>
            <w:r w:rsidR="00E22D86" w:rsidRPr="00152A3D">
              <w:rPr>
                <w:sz w:val="18"/>
                <w:szCs w:val="18"/>
              </w:rPr>
              <w:t>の利用について</w:t>
            </w:r>
            <w:r w:rsidR="00E95F5F">
              <w:rPr>
                <w:sz w:val="18"/>
                <w:szCs w:val="18"/>
              </w:rPr>
              <w:t>前時を振り返る。</w:t>
            </w:r>
          </w:p>
          <w:p w:rsidR="00E22D86" w:rsidRPr="00152A3D" w:rsidRDefault="00E22D86" w:rsidP="00D24BC7">
            <w:pPr>
              <w:ind w:firstLineChars="100" w:firstLine="180"/>
              <w:rPr>
                <w:sz w:val="18"/>
                <w:szCs w:val="18"/>
              </w:rPr>
            </w:pPr>
            <w:r w:rsidRPr="00152A3D">
              <w:rPr>
                <w:sz w:val="18"/>
                <w:szCs w:val="18"/>
              </w:rPr>
              <w:t>・ゲームは楽しい。</w:t>
            </w:r>
          </w:p>
          <w:p w:rsidR="00E22D86" w:rsidRPr="00152A3D" w:rsidRDefault="00E22D86" w:rsidP="00D24BC7">
            <w:pPr>
              <w:ind w:leftChars="100" w:left="390" w:hangingChars="100" w:hanging="180"/>
              <w:rPr>
                <w:sz w:val="18"/>
                <w:szCs w:val="18"/>
              </w:rPr>
            </w:pPr>
            <w:r w:rsidRPr="00152A3D">
              <w:rPr>
                <w:sz w:val="18"/>
                <w:szCs w:val="18"/>
              </w:rPr>
              <w:t>・</w:t>
            </w:r>
            <w:r w:rsidR="00E95F5F">
              <w:rPr>
                <w:rFonts w:hint="eastAsia"/>
                <w:sz w:val="18"/>
                <w:szCs w:val="18"/>
              </w:rPr>
              <w:t>YouTube</w:t>
            </w:r>
            <w:r w:rsidRPr="00152A3D">
              <w:rPr>
                <w:sz w:val="18"/>
                <w:szCs w:val="18"/>
              </w:rPr>
              <w:t>を見たことがある。</w:t>
            </w:r>
          </w:p>
          <w:p w:rsidR="00E22D86" w:rsidRPr="00152A3D" w:rsidRDefault="00E22D86" w:rsidP="00D24BC7">
            <w:pPr>
              <w:ind w:firstLineChars="100" w:firstLine="180"/>
              <w:rPr>
                <w:sz w:val="18"/>
                <w:szCs w:val="18"/>
              </w:rPr>
            </w:pPr>
            <w:r w:rsidRPr="00152A3D">
              <w:rPr>
                <w:sz w:val="18"/>
                <w:szCs w:val="18"/>
              </w:rPr>
              <w:t>・ネット対戦でケンカをしたことがある。</w:t>
            </w:r>
          </w:p>
          <w:p w:rsidR="00E22D86" w:rsidRPr="00152A3D" w:rsidRDefault="00DF7AF9" w:rsidP="00D24BC7">
            <w:pPr>
              <w:ind w:firstLineChars="100" w:firstLine="180"/>
              <w:rPr>
                <w:sz w:val="18"/>
                <w:szCs w:val="18"/>
              </w:rPr>
            </w:pPr>
            <w:r>
              <w:rPr>
                <w:sz w:val="18"/>
                <w:szCs w:val="18"/>
              </w:rPr>
              <w:t>・ゲームのやりすぎで怒られた</w:t>
            </w:r>
            <w:r w:rsidR="00E22D86" w:rsidRPr="00152A3D">
              <w:rPr>
                <w:sz w:val="18"/>
                <w:szCs w:val="18"/>
              </w:rPr>
              <w:t>。</w:t>
            </w:r>
          </w:p>
          <w:p w:rsidR="00662761" w:rsidRPr="00152A3D" w:rsidRDefault="00662761" w:rsidP="00430796">
            <w:pPr>
              <w:rPr>
                <w:sz w:val="18"/>
                <w:szCs w:val="18"/>
              </w:rPr>
            </w:pPr>
          </w:p>
          <w:p w:rsidR="00B632E9" w:rsidRPr="00152A3D" w:rsidRDefault="00B632E9" w:rsidP="00430796">
            <w:pPr>
              <w:rPr>
                <w:sz w:val="18"/>
                <w:szCs w:val="18"/>
              </w:rPr>
            </w:pPr>
          </w:p>
          <w:p w:rsidR="00820EBC" w:rsidRPr="00152A3D" w:rsidRDefault="00152A3D" w:rsidP="00152A3D">
            <w:pPr>
              <w:rPr>
                <w:sz w:val="18"/>
                <w:szCs w:val="18"/>
              </w:rPr>
            </w:pPr>
            <w:r>
              <w:rPr>
                <w:rFonts w:hint="eastAsia"/>
                <w:sz w:val="18"/>
                <w:szCs w:val="18"/>
              </w:rPr>
              <w:t>○</w:t>
            </w:r>
            <w:r w:rsidR="00020D6B" w:rsidRPr="00152A3D">
              <w:rPr>
                <w:sz w:val="18"/>
                <w:szCs w:val="18"/>
              </w:rPr>
              <w:t>情報モラルかるたに取り組む。</w:t>
            </w:r>
          </w:p>
          <w:p w:rsidR="00AB46E6" w:rsidRPr="00152A3D" w:rsidRDefault="00AB46E6" w:rsidP="00D24BC7">
            <w:pPr>
              <w:ind w:leftChars="100" w:left="390" w:hangingChars="100" w:hanging="180"/>
              <w:rPr>
                <w:sz w:val="18"/>
                <w:szCs w:val="18"/>
              </w:rPr>
            </w:pPr>
            <w:r w:rsidRPr="00152A3D">
              <w:rPr>
                <w:sz w:val="18"/>
                <w:szCs w:val="18"/>
              </w:rPr>
              <w:t>・初めて知ったことがたくさんあった。</w:t>
            </w:r>
          </w:p>
          <w:p w:rsidR="00AB46E6" w:rsidRPr="00152A3D" w:rsidRDefault="00E721A3" w:rsidP="00D24BC7">
            <w:pPr>
              <w:ind w:leftChars="100" w:left="390" w:hangingChars="100" w:hanging="180"/>
              <w:rPr>
                <w:sz w:val="18"/>
                <w:szCs w:val="18"/>
              </w:rPr>
            </w:pPr>
            <w:r w:rsidRPr="00152A3D">
              <w:rPr>
                <w:sz w:val="18"/>
                <w:szCs w:val="18"/>
              </w:rPr>
              <w:t>・このカードの内容は家の人</w:t>
            </w:r>
            <w:r w:rsidR="00AB46E6" w:rsidRPr="00152A3D">
              <w:rPr>
                <w:sz w:val="18"/>
                <w:szCs w:val="18"/>
              </w:rPr>
              <w:t>に教えてあげたい。</w:t>
            </w:r>
          </w:p>
          <w:p w:rsidR="00AB46E6" w:rsidRPr="00152A3D" w:rsidRDefault="00AB46E6" w:rsidP="00D24BC7">
            <w:pPr>
              <w:ind w:leftChars="100" w:left="390" w:hangingChars="100" w:hanging="180"/>
              <w:rPr>
                <w:sz w:val="18"/>
                <w:szCs w:val="18"/>
              </w:rPr>
            </w:pPr>
            <w:r w:rsidRPr="00152A3D">
              <w:rPr>
                <w:sz w:val="18"/>
                <w:szCs w:val="18"/>
              </w:rPr>
              <w:t>・嫌なカードがあった。</w:t>
            </w:r>
          </w:p>
          <w:p w:rsidR="007963A6" w:rsidRPr="00152A3D" w:rsidRDefault="007963A6" w:rsidP="00152A3D">
            <w:pPr>
              <w:ind w:left="360" w:hangingChars="200" w:hanging="360"/>
              <w:rPr>
                <w:sz w:val="18"/>
                <w:szCs w:val="18"/>
              </w:rPr>
            </w:pPr>
          </w:p>
          <w:p w:rsidR="00B71446" w:rsidRPr="00152A3D" w:rsidRDefault="00DF7AF9" w:rsidP="00152A3D">
            <w:pPr>
              <w:ind w:left="360" w:hangingChars="200" w:hanging="360"/>
              <w:rPr>
                <w:sz w:val="18"/>
                <w:szCs w:val="18"/>
              </w:rPr>
            </w:pPr>
            <w:r>
              <w:rPr>
                <w:rFonts w:hint="eastAsia"/>
                <w:sz w:val="18"/>
                <w:szCs w:val="18"/>
              </w:rPr>
              <w:t>○情報モラルについてのポスター</w:t>
            </w:r>
            <w:r w:rsidR="00D24BC7">
              <w:rPr>
                <w:rFonts w:hint="eastAsia"/>
                <w:sz w:val="18"/>
                <w:szCs w:val="18"/>
              </w:rPr>
              <w:t>をつく</w:t>
            </w:r>
            <w:r w:rsidR="00B71446" w:rsidRPr="00152A3D">
              <w:rPr>
                <w:rFonts w:hint="eastAsia"/>
                <w:sz w:val="18"/>
                <w:szCs w:val="18"/>
              </w:rPr>
              <w:t>る。</w:t>
            </w:r>
          </w:p>
          <w:p w:rsidR="00E842C3" w:rsidRPr="00152A3D" w:rsidRDefault="00E842C3" w:rsidP="00D24BC7">
            <w:pPr>
              <w:ind w:leftChars="100" w:left="390" w:hangingChars="100" w:hanging="180"/>
              <w:rPr>
                <w:sz w:val="18"/>
                <w:szCs w:val="18"/>
              </w:rPr>
            </w:pPr>
            <w:r w:rsidRPr="00152A3D">
              <w:rPr>
                <w:rFonts w:hint="eastAsia"/>
                <w:sz w:val="18"/>
                <w:szCs w:val="18"/>
              </w:rPr>
              <w:t>・みんなで守ろう情報モラル</w:t>
            </w:r>
          </w:p>
          <w:p w:rsidR="00E842C3" w:rsidRPr="00152A3D" w:rsidRDefault="00E842C3" w:rsidP="00D24BC7">
            <w:pPr>
              <w:ind w:leftChars="100" w:left="390" w:hangingChars="100" w:hanging="180"/>
              <w:rPr>
                <w:sz w:val="18"/>
                <w:szCs w:val="18"/>
              </w:rPr>
            </w:pPr>
            <w:r w:rsidRPr="00152A3D">
              <w:rPr>
                <w:rFonts w:hint="eastAsia"/>
                <w:sz w:val="18"/>
                <w:szCs w:val="18"/>
              </w:rPr>
              <w:t>・あっ、ゲームをやめて寝る時間</w:t>
            </w:r>
          </w:p>
          <w:p w:rsidR="00E842C3" w:rsidRPr="00152A3D" w:rsidRDefault="00E842C3" w:rsidP="00D24BC7">
            <w:pPr>
              <w:ind w:leftChars="100" w:left="390" w:hangingChars="100" w:hanging="180"/>
              <w:rPr>
                <w:sz w:val="18"/>
                <w:szCs w:val="18"/>
              </w:rPr>
            </w:pPr>
            <w:r w:rsidRPr="00152A3D">
              <w:rPr>
                <w:rFonts w:hint="eastAsia"/>
                <w:sz w:val="18"/>
                <w:szCs w:val="18"/>
              </w:rPr>
              <w:t>・本当かな？ネットの情報確かめて</w:t>
            </w:r>
          </w:p>
          <w:p w:rsidR="00E842C3" w:rsidRPr="00152A3D" w:rsidRDefault="00E842C3" w:rsidP="00D24BC7">
            <w:pPr>
              <w:ind w:leftChars="100" w:left="390" w:hangingChars="100" w:hanging="180"/>
              <w:rPr>
                <w:sz w:val="18"/>
                <w:szCs w:val="18"/>
              </w:rPr>
            </w:pPr>
            <w:r w:rsidRPr="00152A3D">
              <w:rPr>
                <w:rFonts w:hint="eastAsia"/>
                <w:sz w:val="18"/>
                <w:szCs w:val="18"/>
              </w:rPr>
              <w:t>・ワンクリック詐欺に気を付けよう</w:t>
            </w:r>
          </w:p>
          <w:p w:rsidR="00F00C2E" w:rsidRPr="00152A3D" w:rsidRDefault="00F00C2E" w:rsidP="00152A3D">
            <w:pPr>
              <w:ind w:left="360" w:hangingChars="200" w:hanging="360"/>
              <w:rPr>
                <w:sz w:val="18"/>
                <w:szCs w:val="18"/>
              </w:rPr>
            </w:pPr>
          </w:p>
          <w:p w:rsidR="00F00C2E" w:rsidRPr="00152A3D" w:rsidRDefault="00F00C2E" w:rsidP="00D24BC7">
            <w:pPr>
              <w:rPr>
                <w:sz w:val="18"/>
                <w:szCs w:val="18"/>
              </w:rPr>
            </w:pPr>
            <w:r w:rsidRPr="00152A3D">
              <w:rPr>
                <w:rFonts w:hint="eastAsia"/>
                <w:sz w:val="18"/>
                <w:szCs w:val="18"/>
              </w:rPr>
              <w:t>○本時のまとめをする。</w:t>
            </w:r>
          </w:p>
        </w:tc>
        <w:tc>
          <w:tcPr>
            <w:tcW w:w="4478" w:type="dxa"/>
            <w:tcMar>
              <w:left w:w="28" w:type="dxa"/>
              <w:right w:w="28" w:type="dxa"/>
            </w:tcMar>
          </w:tcPr>
          <w:p w:rsidR="00A45640" w:rsidRPr="00152A3D" w:rsidRDefault="00152A3D" w:rsidP="00152A3D">
            <w:pPr>
              <w:ind w:left="180" w:hangingChars="100" w:hanging="180"/>
              <w:rPr>
                <w:rFonts w:hAnsi="ＭＳ 明朝" w:cs="ＭＳ 明朝"/>
                <w:sz w:val="18"/>
                <w:szCs w:val="18"/>
              </w:rPr>
            </w:pPr>
            <w:r w:rsidRPr="00152A3D">
              <w:rPr>
                <w:rFonts w:hAnsi="ＭＳ 明朝" w:cs="ＭＳ 明朝" w:hint="eastAsia"/>
                <w:sz w:val="18"/>
                <w:szCs w:val="18"/>
              </w:rPr>
              <w:t>☆</w:t>
            </w:r>
            <w:r w:rsidR="00E22D86" w:rsidRPr="00152A3D">
              <w:rPr>
                <w:rFonts w:hAnsi="ＭＳ 明朝" w:cs="ＭＳ 明朝"/>
                <w:sz w:val="18"/>
                <w:szCs w:val="18"/>
              </w:rPr>
              <w:t>楽しい経験だけではなく、困った経験や嫌な思いをした経験についても考えさせる。</w:t>
            </w:r>
          </w:p>
          <w:p w:rsidR="00E721A3" w:rsidRPr="00152A3D" w:rsidRDefault="00E721A3" w:rsidP="00152A3D">
            <w:pPr>
              <w:ind w:firstLineChars="100" w:firstLine="180"/>
              <w:rPr>
                <w:rFonts w:hAnsi="ＭＳ 明朝" w:cs="ＭＳ 明朝"/>
                <w:sz w:val="18"/>
                <w:szCs w:val="18"/>
              </w:rPr>
            </w:pPr>
          </w:p>
          <w:p w:rsidR="00020D6B" w:rsidRPr="00152A3D" w:rsidRDefault="00020D6B" w:rsidP="00E22D86">
            <w:pPr>
              <w:rPr>
                <w:rFonts w:hAnsi="ＭＳ 明朝" w:cs="ＭＳ 明朝"/>
                <w:sz w:val="18"/>
                <w:szCs w:val="18"/>
              </w:rPr>
            </w:pPr>
          </w:p>
          <w:p w:rsidR="00020D6B" w:rsidRPr="00152A3D" w:rsidRDefault="00020D6B" w:rsidP="00E22D86">
            <w:pPr>
              <w:rPr>
                <w:rFonts w:hAnsi="ＭＳ 明朝" w:cs="ＭＳ 明朝"/>
                <w:sz w:val="18"/>
                <w:szCs w:val="18"/>
              </w:rPr>
            </w:pPr>
          </w:p>
          <w:p w:rsidR="00020D6B" w:rsidRPr="00152A3D" w:rsidRDefault="00D24BC7" w:rsidP="00E22D86">
            <w:pPr>
              <w:rPr>
                <w:rFonts w:hAnsi="ＭＳ 明朝" w:cs="ＭＳ 明朝"/>
                <w:sz w:val="18"/>
                <w:szCs w:val="18"/>
              </w:rPr>
            </w:pPr>
            <w:r w:rsidRPr="00152A3D">
              <w:rPr>
                <w:rFonts w:hAnsi="ＭＳ 明朝" w:cs="ＭＳ 明朝"/>
                <w:noProof/>
                <w:sz w:val="18"/>
                <w:szCs w:val="18"/>
              </w:rPr>
              <mc:AlternateContent>
                <mc:Choice Requires="wps">
                  <w:drawing>
                    <wp:anchor distT="45720" distB="45720" distL="114300" distR="114300" simplePos="0" relativeHeight="251658240" behindDoc="0" locked="0" layoutInCell="1" allowOverlap="1" wp14:anchorId="1D5D88D9" wp14:editId="2857ABD9">
                      <wp:simplePos x="0" y="0"/>
                      <wp:positionH relativeFrom="column">
                        <wp:posOffset>-1927859</wp:posOffset>
                      </wp:positionH>
                      <wp:positionV relativeFrom="paragraph">
                        <wp:posOffset>215265</wp:posOffset>
                      </wp:positionV>
                      <wp:extent cx="3848100" cy="2762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76225"/>
                              </a:xfrm>
                              <a:prstGeom prst="rect">
                                <a:avLst/>
                              </a:prstGeom>
                              <a:solidFill>
                                <a:srgbClr val="FFFFFF"/>
                              </a:solidFill>
                              <a:ln w="9525">
                                <a:solidFill>
                                  <a:srgbClr val="000000"/>
                                </a:solidFill>
                                <a:miter lim="800000"/>
                                <a:headEnd/>
                                <a:tailEnd/>
                              </a:ln>
                            </wps:spPr>
                            <wps:txbx>
                              <w:txbxContent>
                                <w:p w:rsidR="00C93E40" w:rsidRDefault="00B632E9" w:rsidP="00B632E9">
                                  <w:r>
                                    <w:t>ゲーム機やインターネット</w:t>
                                  </w:r>
                                  <w:r w:rsidR="0075405F">
                                    <w:rPr>
                                      <w:rFonts w:hint="eastAsia"/>
                                    </w:rPr>
                                    <w:t>など</w:t>
                                  </w:r>
                                  <w:r>
                                    <w:t>の使い方について考えよう！</w:t>
                                  </w:r>
                                </w:p>
                                <w:p w:rsidR="00C93E40" w:rsidRDefault="00C93E40" w:rsidP="00C93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D88D9" id="_x0000_t202" coordsize="21600,21600" o:spt="202" path="m,l,21600r21600,l21600,xe">
                      <v:stroke joinstyle="miter"/>
                      <v:path gradientshapeok="t" o:connecttype="rect"/>
                    </v:shapetype>
                    <v:shape id="テキスト ボックス 2" o:spid="_x0000_s1027" type="#_x0000_t202" style="position:absolute;left:0;text-align:left;margin-left:-151.8pt;margin-top:16.95pt;width:303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">
                      <v:textbox>
                        <w:txbxContent>
                          <w:p w:rsidR="00C93E40" w:rsidRDefault="00B632E9" w:rsidP="00B632E9">
                            <w:r>
                              <w:t>ゲーム機やインターネット</w:t>
                            </w:r>
                            <w:r w:rsidR="0075405F">
                              <w:rPr>
                                <w:rFonts w:hint="eastAsia"/>
                              </w:rPr>
                              <w:t>など</w:t>
                            </w:r>
                            <w:r>
                              <w:t>の使い方について考えよう！</w:t>
                            </w:r>
                          </w:p>
                          <w:p w:rsidR="00C93E40" w:rsidRDefault="00C93E40" w:rsidP="00C93E40"/>
                        </w:txbxContent>
                      </v:textbox>
                    </v:shape>
                  </w:pict>
                </mc:Fallback>
              </mc:AlternateContent>
            </w:r>
          </w:p>
          <w:p w:rsidR="00020D6B" w:rsidRPr="00152A3D" w:rsidRDefault="00020D6B" w:rsidP="00E22D86">
            <w:pPr>
              <w:rPr>
                <w:rFonts w:hAnsi="ＭＳ 明朝" w:cs="ＭＳ 明朝"/>
                <w:sz w:val="18"/>
                <w:szCs w:val="18"/>
              </w:rPr>
            </w:pPr>
          </w:p>
          <w:p w:rsidR="00D24BC7" w:rsidRDefault="00D24BC7" w:rsidP="00152A3D">
            <w:pPr>
              <w:ind w:left="180" w:hangingChars="100" w:hanging="180"/>
              <w:rPr>
                <w:rFonts w:hAnsi="ＭＳ 明朝" w:cs="ＭＳ 明朝"/>
                <w:sz w:val="18"/>
                <w:szCs w:val="18"/>
              </w:rPr>
            </w:pPr>
          </w:p>
          <w:p w:rsidR="00020D6B" w:rsidRPr="00152A3D" w:rsidRDefault="00AB46E6" w:rsidP="00152A3D">
            <w:pPr>
              <w:ind w:left="180" w:hangingChars="100" w:hanging="180"/>
              <w:rPr>
                <w:rFonts w:hAnsi="ＭＳ 明朝" w:cs="ＭＳ 明朝"/>
                <w:sz w:val="18"/>
                <w:szCs w:val="18"/>
              </w:rPr>
            </w:pPr>
            <w:r w:rsidRPr="00152A3D">
              <w:rPr>
                <w:rFonts w:hAnsi="ＭＳ 明朝" w:cs="ＭＳ 明朝"/>
                <w:sz w:val="18"/>
                <w:szCs w:val="18"/>
              </w:rPr>
              <w:t>◎ゲームに夢中になって内容理解が疎かにならないように気を付ける。</w:t>
            </w:r>
          </w:p>
          <w:p w:rsidR="00123632" w:rsidRPr="00152A3D" w:rsidRDefault="00152A3D" w:rsidP="00152A3D">
            <w:pPr>
              <w:ind w:left="180" w:hangingChars="100" w:hanging="180"/>
              <w:rPr>
                <w:sz w:val="18"/>
                <w:szCs w:val="18"/>
              </w:rPr>
            </w:pPr>
            <w:r w:rsidRPr="00152A3D">
              <w:rPr>
                <w:rFonts w:hAnsi="ＭＳ 明朝" w:cs="ＭＳ 明朝" w:hint="eastAsia"/>
                <w:sz w:val="18"/>
                <w:szCs w:val="18"/>
              </w:rPr>
              <w:t>☆</w:t>
            </w:r>
            <w:r w:rsidR="00AB46E6" w:rsidRPr="00152A3D">
              <w:rPr>
                <w:rFonts w:hAnsi="ＭＳ 明朝" w:cs="ＭＳ 明朝"/>
                <w:sz w:val="18"/>
                <w:szCs w:val="18"/>
              </w:rPr>
              <w:t>フィルターやワンクリック詐欺など</w:t>
            </w:r>
            <w:r w:rsidR="00B632E9" w:rsidRPr="00152A3D">
              <w:rPr>
                <w:rFonts w:hAnsi="ＭＳ 明朝" w:cs="ＭＳ 明朝"/>
                <w:sz w:val="18"/>
                <w:szCs w:val="18"/>
              </w:rPr>
              <w:t>児童にとって</w:t>
            </w:r>
            <w:r w:rsidR="00D24BC7">
              <w:rPr>
                <w:rFonts w:hAnsi="ＭＳ 明朝" w:cs="ＭＳ 明朝"/>
                <w:sz w:val="18"/>
                <w:szCs w:val="18"/>
              </w:rPr>
              <w:t>分</w:t>
            </w:r>
            <w:r w:rsidR="00B632E9" w:rsidRPr="00152A3D">
              <w:rPr>
                <w:rFonts w:hAnsi="ＭＳ 明朝" w:cs="ＭＳ 明朝"/>
                <w:sz w:val="18"/>
                <w:szCs w:val="18"/>
              </w:rPr>
              <w:t>かりにくい内容については質問をするよう促す。</w:t>
            </w:r>
          </w:p>
          <w:p w:rsidR="00123632" w:rsidRPr="00152A3D" w:rsidRDefault="00123632" w:rsidP="00123632">
            <w:pPr>
              <w:rPr>
                <w:sz w:val="18"/>
                <w:szCs w:val="18"/>
              </w:rPr>
            </w:pPr>
          </w:p>
          <w:p w:rsidR="00B71446" w:rsidRPr="00152A3D" w:rsidRDefault="00B71446" w:rsidP="00152A3D">
            <w:pPr>
              <w:spacing w:line="0" w:lineRule="atLeast"/>
              <w:ind w:left="180" w:hangingChars="100" w:hanging="180"/>
              <w:rPr>
                <w:rFonts w:hAnsi="ＭＳ 明朝" w:cs="ＭＳ 明朝"/>
                <w:sz w:val="18"/>
                <w:szCs w:val="18"/>
              </w:rPr>
            </w:pPr>
            <w:r w:rsidRPr="00152A3D">
              <w:rPr>
                <w:rFonts w:hAnsi="ＭＳ 明朝" w:cs="ＭＳ 明朝"/>
                <w:sz w:val="18"/>
                <w:szCs w:val="18"/>
              </w:rPr>
              <w:t>◎</w:t>
            </w:r>
            <w:r w:rsidR="00DF7AF9">
              <w:rPr>
                <w:rFonts w:hAnsi="ＭＳ 明朝" w:cs="ＭＳ 明朝"/>
                <w:sz w:val="18"/>
                <w:szCs w:val="18"/>
              </w:rPr>
              <w:t>ポスターを自分でつく</w:t>
            </w:r>
            <w:r w:rsidRPr="00152A3D">
              <w:rPr>
                <w:rFonts w:hAnsi="ＭＳ 明朝" w:cs="ＭＳ 明朝"/>
                <w:sz w:val="18"/>
                <w:szCs w:val="18"/>
              </w:rPr>
              <w:t>ることが難しい児童は、気に入った</w:t>
            </w:r>
            <w:r w:rsidRPr="00152A3D">
              <w:rPr>
                <w:rFonts w:hAnsi="ＭＳ 明朝" w:cs="ＭＳ 明朝" w:hint="eastAsia"/>
                <w:sz w:val="18"/>
                <w:szCs w:val="18"/>
              </w:rPr>
              <w:t>カードの</w:t>
            </w:r>
            <w:r w:rsidRPr="00152A3D">
              <w:rPr>
                <w:rFonts w:hAnsi="ＭＳ 明朝" w:cs="ＭＳ 明朝"/>
                <w:sz w:val="18"/>
                <w:szCs w:val="18"/>
              </w:rPr>
              <w:t>内容を書き写すようにさせる。</w:t>
            </w:r>
          </w:p>
          <w:p w:rsidR="00AB46E6" w:rsidRPr="00152A3D" w:rsidRDefault="00AB46E6" w:rsidP="00B71446">
            <w:pPr>
              <w:rPr>
                <w:sz w:val="18"/>
                <w:szCs w:val="18"/>
              </w:rPr>
            </w:pPr>
          </w:p>
          <w:p w:rsidR="006F16B9" w:rsidRPr="00152A3D" w:rsidRDefault="003324F6" w:rsidP="00D24BC7">
            <w:pPr>
              <w:ind w:left="180" w:hangingChars="100" w:hanging="180"/>
              <w:rPr>
                <w:sz w:val="18"/>
                <w:szCs w:val="18"/>
              </w:rPr>
            </w:pPr>
            <w:r w:rsidRPr="00152A3D">
              <w:rPr>
                <w:rFonts w:hAnsi="ＭＳ 明朝" w:cs="ＭＳ 明朝"/>
                <w:sz w:val="18"/>
                <w:szCs w:val="18"/>
              </w:rPr>
              <w:t>■</w:t>
            </w:r>
            <w:r w:rsidR="00DF7AF9">
              <w:rPr>
                <w:rFonts w:hAnsi="ＭＳ 明朝" w:cs="ＭＳ 明朝"/>
                <w:sz w:val="18"/>
                <w:szCs w:val="18"/>
              </w:rPr>
              <w:t>情報モラルかるたに取り組み、内容を考え、ポスターをつくる</w:t>
            </w:r>
            <w:r w:rsidRPr="00152A3D">
              <w:rPr>
                <w:rFonts w:hAnsi="ＭＳ 明朝" w:cs="ＭＳ 明朝"/>
                <w:sz w:val="18"/>
                <w:szCs w:val="18"/>
              </w:rPr>
              <w:t>ことが</w:t>
            </w:r>
            <w:r w:rsidR="00DF7AF9">
              <w:rPr>
                <w:rFonts w:hAnsi="ＭＳ 明朝" w:cs="ＭＳ 明朝"/>
                <w:sz w:val="18"/>
                <w:szCs w:val="18"/>
              </w:rPr>
              <w:t>でき</w:t>
            </w:r>
            <w:r w:rsidRPr="00152A3D">
              <w:rPr>
                <w:rFonts w:hAnsi="ＭＳ 明朝" w:cs="ＭＳ 明朝"/>
                <w:sz w:val="18"/>
                <w:szCs w:val="18"/>
              </w:rPr>
              <w:t>る。</w:t>
            </w:r>
            <w:r w:rsidR="00DF7AF9">
              <w:rPr>
                <w:rFonts w:hAnsi="ＭＳ 明朝" w:cs="ＭＳ 明朝"/>
                <w:sz w:val="18"/>
                <w:szCs w:val="18"/>
              </w:rPr>
              <w:t>（ポスター）</w:t>
            </w:r>
          </w:p>
          <w:p w:rsidR="006F16B9" w:rsidRPr="00152A3D" w:rsidRDefault="006F16B9" w:rsidP="006F16B9">
            <w:pPr>
              <w:rPr>
                <w:sz w:val="18"/>
                <w:szCs w:val="18"/>
              </w:rPr>
            </w:pPr>
          </w:p>
          <w:p w:rsidR="00DF7AF9" w:rsidRDefault="00DF7AF9" w:rsidP="00152A3D">
            <w:pPr>
              <w:ind w:left="180" w:hangingChars="100" w:hanging="180"/>
              <w:rPr>
                <w:sz w:val="18"/>
                <w:szCs w:val="18"/>
              </w:rPr>
            </w:pPr>
          </w:p>
          <w:p w:rsidR="003324F6" w:rsidRPr="00152A3D" w:rsidRDefault="00DF7AF9" w:rsidP="00152A3D">
            <w:pPr>
              <w:ind w:left="180" w:hangingChars="100" w:hanging="180"/>
              <w:rPr>
                <w:sz w:val="18"/>
                <w:szCs w:val="18"/>
              </w:rPr>
            </w:pPr>
            <w:r>
              <w:rPr>
                <w:rFonts w:hint="eastAsia"/>
                <w:sz w:val="18"/>
                <w:szCs w:val="18"/>
              </w:rPr>
              <w:t>◎児童のつくったポスター</w:t>
            </w:r>
            <w:r w:rsidR="006F16B9" w:rsidRPr="00152A3D">
              <w:rPr>
                <w:rFonts w:hint="eastAsia"/>
                <w:sz w:val="18"/>
                <w:szCs w:val="18"/>
              </w:rPr>
              <w:t>を紹介しながら、学習内容を振り返る。</w:t>
            </w:r>
          </w:p>
        </w:tc>
      </w:tr>
    </w:tbl>
    <w:p w:rsidR="00434FB7" w:rsidRPr="00D359BE" w:rsidRDefault="00434FB7" w:rsidP="00434FB7">
      <w:pPr>
        <w:widowControl/>
        <w:spacing w:line="0" w:lineRule="atLeast"/>
        <w:jc w:val="left"/>
        <w:rPr>
          <w:sz w:val="8"/>
        </w:rPr>
      </w:pPr>
    </w:p>
    <w:sectPr w:rsidR="00434FB7" w:rsidRPr="00D359BE" w:rsidSect="00152A3D">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8"/>
    <w:rsid w:val="00015737"/>
    <w:rsid w:val="00020D6B"/>
    <w:rsid w:val="000412B6"/>
    <w:rsid w:val="000862D8"/>
    <w:rsid w:val="00095F88"/>
    <w:rsid w:val="000C148A"/>
    <w:rsid w:val="000D4036"/>
    <w:rsid w:val="00123632"/>
    <w:rsid w:val="001330A7"/>
    <w:rsid w:val="00152A3D"/>
    <w:rsid w:val="001A7722"/>
    <w:rsid w:val="001B0EF9"/>
    <w:rsid w:val="001C60A7"/>
    <w:rsid w:val="001D7FAD"/>
    <w:rsid w:val="0021383C"/>
    <w:rsid w:val="0024742D"/>
    <w:rsid w:val="002538B5"/>
    <w:rsid w:val="0028147D"/>
    <w:rsid w:val="002936CD"/>
    <w:rsid w:val="002959F1"/>
    <w:rsid w:val="002A32E2"/>
    <w:rsid w:val="002C5B43"/>
    <w:rsid w:val="002D6C72"/>
    <w:rsid w:val="002F0EB3"/>
    <w:rsid w:val="003077E9"/>
    <w:rsid w:val="0032256B"/>
    <w:rsid w:val="003324F6"/>
    <w:rsid w:val="0038450B"/>
    <w:rsid w:val="00394230"/>
    <w:rsid w:val="003A26C8"/>
    <w:rsid w:val="003B11AB"/>
    <w:rsid w:val="003C2521"/>
    <w:rsid w:val="003E3322"/>
    <w:rsid w:val="004174A9"/>
    <w:rsid w:val="00430796"/>
    <w:rsid w:val="00434FB7"/>
    <w:rsid w:val="00466B0D"/>
    <w:rsid w:val="004A0204"/>
    <w:rsid w:val="00532D48"/>
    <w:rsid w:val="00533B32"/>
    <w:rsid w:val="00537138"/>
    <w:rsid w:val="0054309B"/>
    <w:rsid w:val="00594CAD"/>
    <w:rsid w:val="005E0D8C"/>
    <w:rsid w:val="005F0814"/>
    <w:rsid w:val="005F1D28"/>
    <w:rsid w:val="0060676F"/>
    <w:rsid w:val="00631AC6"/>
    <w:rsid w:val="0065168C"/>
    <w:rsid w:val="00662761"/>
    <w:rsid w:val="00696559"/>
    <w:rsid w:val="006B184E"/>
    <w:rsid w:val="006C2405"/>
    <w:rsid w:val="006E0538"/>
    <w:rsid w:val="006F16B9"/>
    <w:rsid w:val="00742836"/>
    <w:rsid w:val="00747F4C"/>
    <w:rsid w:val="0075405F"/>
    <w:rsid w:val="00754727"/>
    <w:rsid w:val="007757C1"/>
    <w:rsid w:val="0078300B"/>
    <w:rsid w:val="00784E10"/>
    <w:rsid w:val="007963A6"/>
    <w:rsid w:val="007A0ABA"/>
    <w:rsid w:val="007A31D4"/>
    <w:rsid w:val="007B7F1B"/>
    <w:rsid w:val="007C2108"/>
    <w:rsid w:val="007E4908"/>
    <w:rsid w:val="007F730E"/>
    <w:rsid w:val="007F78F2"/>
    <w:rsid w:val="00807E60"/>
    <w:rsid w:val="00812755"/>
    <w:rsid w:val="00812D4E"/>
    <w:rsid w:val="00820EBC"/>
    <w:rsid w:val="008359F5"/>
    <w:rsid w:val="00841B95"/>
    <w:rsid w:val="00852DD8"/>
    <w:rsid w:val="008B08CE"/>
    <w:rsid w:val="008F15C4"/>
    <w:rsid w:val="008F4715"/>
    <w:rsid w:val="00922C62"/>
    <w:rsid w:val="009805B4"/>
    <w:rsid w:val="009B34A5"/>
    <w:rsid w:val="009C34B1"/>
    <w:rsid w:val="009D0146"/>
    <w:rsid w:val="00A17516"/>
    <w:rsid w:val="00A45640"/>
    <w:rsid w:val="00A74892"/>
    <w:rsid w:val="00A841FF"/>
    <w:rsid w:val="00A86429"/>
    <w:rsid w:val="00A86AD4"/>
    <w:rsid w:val="00AA4EE6"/>
    <w:rsid w:val="00AB46E6"/>
    <w:rsid w:val="00AC2FA8"/>
    <w:rsid w:val="00AE0BD9"/>
    <w:rsid w:val="00B137AB"/>
    <w:rsid w:val="00B32CE8"/>
    <w:rsid w:val="00B36A1F"/>
    <w:rsid w:val="00B56E46"/>
    <w:rsid w:val="00B632E9"/>
    <w:rsid w:val="00B71446"/>
    <w:rsid w:val="00B74310"/>
    <w:rsid w:val="00B80154"/>
    <w:rsid w:val="00B864A9"/>
    <w:rsid w:val="00BE7DDF"/>
    <w:rsid w:val="00BF41CA"/>
    <w:rsid w:val="00BF6EA1"/>
    <w:rsid w:val="00C07C26"/>
    <w:rsid w:val="00C21526"/>
    <w:rsid w:val="00C21534"/>
    <w:rsid w:val="00C22FF4"/>
    <w:rsid w:val="00C764F9"/>
    <w:rsid w:val="00C85093"/>
    <w:rsid w:val="00C93E40"/>
    <w:rsid w:val="00CB6A16"/>
    <w:rsid w:val="00CF63EE"/>
    <w:rsid w:val="00D230FC"/>
    <w:rsid w:val="00D24BC7"/>
    <w:rsid w:val="00D359BE"/>
    <w:rsid w:val="00D36A87"/>
    <w:rsid w:val="00D4699F"/>
    <w:rsid w:val="00D65662"/>
    <w:rsid w:val="00D663E3"/>
    <w:rsid w:val="00D748C9"/>
    <w:rsid w:val="00D74B09"/>
    <w:rsid w:val="00D84BF1"/>
    <w:rsid w:val="00DA1669"/>
    <w:rsid w:val="00DC16D5"/>
    <w:rsid w:val="00DF35D0"/>
    <w:rsid w:val="00DF7017"/>
    <w:rsid w:val="00DF7AF9"/>
    <w:rsid w:val="00E22D86"/>
    <w:rsid w:val="00E34AC2"/>
    <w:rsid w:val="00E575BD"/>
    <w:rsid w:val="00E6593A"/>
    <w:rsid w:val="00E721A3"/>
    <w:rsid w:val="00E748CF"/>
    <w:rsid w:val="00E75059"/>
    <w:rsid w:val="00E842C3"/>
    <w:rsid w:val="00E92011"/>
    <w:rsid w:val="00E95F5F"/>
    <w:rsid w:val="00E974C4"/>
    <w:rsid w:val="00E9792C"/>
    <w:rsid w:val="00EA1F15"/>
    <w:rsid w:val="00EC4536"/>
    <w:rsid w:val="00EC4C1A"/>
    <w:rsid w:val="00F00C2E"/>
    <w:rsid w:val="00F13DDA"/>
    <w:rsid w:val="00F304DE"/>
    <w:rsid w:val="00F53CE5"/>
    <w:rsid w:val="00F732C5"/>
    <w:rsid w:val="00FA52BB"/>
    <w:rsid w:val="00FB4606"/>
    <w:rsid w:val="00FB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F8E6ACDC-66C3-455B-A9D0-0A4BF6BB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BC5A4-CBC1-4CF3-82C5-FCBEF3FC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k000001211</dc:creator>
  <cp:lastModifiedBy>k000001211</cp:lastModifiedBy>
  <cp:revision>3</cp:revision>
  <cp:lastPrinted>2019-01-11T06:04:00Z</cp:lastPrinted>
  <dcterms:created xsi:type="dcterms:W3CDTF">2019-01-08T07:24:00Z</dcterms:created>
  <dcterms:modified xsi:type="dcterms:W3CDTF">2019-01-11T06:31:00Z</dcterms:modified>
</cp:coreProperties>
</file>